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31859B"/>
          <w:sz w:val="27"/>
          <w:szCs w:val="27"/>
        </w:rPr>
        <w:t xml:space="preserve">1 </w:t>
      </w:r>
      <w:r>
        <w:rPr>
          <w:rStyle w:val="a4"/>
          <w:rFonts w:ascii="Helvetica" w:hAnsi="Helvetica" w:cs="Helvetica"/>
          <w:color w:val="31859B"/>
          <w:sz w:val="27"/>
          <w:szCs w:val="27"/>
        </w:rPr>
        <w:t>概述</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高血压降压治疗的目标是最大限度地降低长期心血管发病和死亡的总体风险。流行病学研究证实，血压水平与冠心病风险在病因学上密切相关，二者的相关呈连续性，然而我国高血压合并冠心病患者的血压控制率不高，</w:t>
      </w:r>
      <w:r>
        <w:rPr>
          <w:rFonts w:ascii="Helvetica" w:hAnsi="Helvetica" w:cs="Helvetica"/>
          <w:color w:val="3E3E3E"/>
          <w:sz w:val="27"/>
          <w:szCs w:val="27"/>
        </w:rPr>
        <w:t>2009</w:t>
      </w:r>
      <w:r>
        <w:rPr>
          <w:rFonts w:ascii="Helvetica" w:hAnsi="Helvetica" w:cs="Helvetica"/>
          <w:color w:val="3E3E3E"/>
          <w:sz w:val="27"/>
          <w:szCs w:val="27"/>
        </w:rPr>
        <w:t>年中国门诊高血压伴冠心病患者血压的控制率仅为</w:t>
      </w:r>
      <w:r>
        <w:rPr>
          <w:rFonts w:ascii="Helvetica" w:hAnsi="Helvetica" w:cs="Helvetica"/>
          <w:color w:val="3E3E3E"/>
          <w:sz w:val="27"/>
          <w:szCs w:val="27"/>
        </w:rPr>
        <w:t>31.3%</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1859B"/>
          <w:sz w:val="27"/>
          <w:szCs w:val="27"/>
        </w:rPr>
        <w:t xml:space="preserve">2 </w:t>
      </w:r>
      <w:r>
        <w:rPr>
          <w:rStyle w:val="a4"/>
          <w:rFonts w:ascii="Helvetica" w:hAnsi="Helvetica" w:cs="Helvetica"/>
          <w:color w:val="31859B"/>
          <w:sz w:val="27"/>
          <w:szCs w:val="27"/>
        </w:rPr>
        <w:t>降压药物选择</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治疗伴冠心病的高血压用药原则是在生活方式干预的基础上，既要控制血压以减少心脏负担，又要扩张冠状动脉以改善心肌血液供应，即</w:t>
      </w:r>
      <w:r>
        <w:rPr>
          <w:rFonts w:ascii="Helvetica" w:hAnsi="Helvetica" w:cs="Helvetica"/>
          <w:color w:val="3E3E3E"/>
          <w:sz w:val="27"/>
          <w:szCs w:val="27"/>
        </w:rPr>
        <w:t>“</w:t>
      </w:r>
      <w:r>
        <w:rPr>
          <w:rFonts w:ascii="Helvetica" w:hAnsi="Helvetica" w:cs="Helvetica"/>
          <w:color w:val="3E3E3E"/>
          <w:sz w:val="27"/>
          <w:szCs w:val="27"/>
        </w:rPr>
        <w:t>降压又护心</w:t>
      </w:r>
      <w:r>
        <w:rPr>
          <w:rFonts w:ascii="Helvetica" w:hAnsi="Helvetica" w:cs="Helvetica"/>
          <w:color w:val="3E3E3E"/>
          <w:sz w:val="27"/>
          <w:szCs w:val="27"/>
        </w:rPr>
        <w:t>”</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2.1 </w:t>
      </w:r>
      <w:r>
        <w:rPr>
          <w:rStyle w:val="a4"/>
          <w:rFonts w:ascii="Helvetica" w:hAnsi="Helvetica" w:cs="Helvetica"/>
          <w:color w:val="3E3E3E"/>
          <w:sz w:val="27"/>
          <w:szCs w:val="27"/>
        </w:rPr>
        <w:t>降压治疗的启动</w:t>
      </w:r>
      <w:r>
        <w:rPr>
          <w:rFonts w:ascii="Helvetica" w:hAnsi="Helvetica" w:cs="Helvetica"/>
          <w:color w:val="3E3E3E"/>
          <w:sz w:val="27"/>
          <w:szCs w:val="27"/>
        </w:rPr>
        <w:t xml:space="preserve"> JNC 8 </w:t>
      </w:r>
      <w:r>
        <w:rPr>
          <w:rFonts w:ascii="Helvetica" w:hAnsi="Helvetica" w:cs="Helvetica"/>
          <w:color w:val="3E3E3E"/>
          <w:sz w:val="27"/>
          <w:szCs w:val="27"/>
        </w:rPr>
        <w:t>指出</w:t>
      </w:r>
      <w:r>
        <w:rPr>
          <w:rFonts w:ascii="Helvetica" w:hAnsi="Helvetica" w:cs="Helvetica"/>
          <w:color w:val="3E3E3E"/>
          <w:sz w:val="27"/>
          <w:szCs w:val="27"/>
        </w:rPr>
        <w:t xml:space="preserve"> </w:t>
      </w:r>
      <w:r>
        <w:rPr>
          <w:rFonts w:ascii="Helvetica" w:hAnsi="Helvetica" w:cs="Helvetica"/>
          <w:color w:val="3E3E3E"/>
          <w:sz w:val="27"/>
          <w:szCs w:val="27"/>
        </w:rPr>
        <w:t>：对于</w:t>
      </w:r>
      <w:r>
        <w:rPr>
          <w:rFonts w:ascii="Helvetica" w:hAnsi="Helvetica" w:cs="Helvetica"/>
          <w:color w:val="3E3E3E"/>
          <w:sz w:val="27"/>
          <w:szCs w:val="27"/>
        </w:rPr>
        <w:t xml:space="preserve"> 2 </w:t>
      </w:r>
      <w:r>
        <w:rPr>
          <w:rFonts w:ascii="Helvetica" w:hAnsi="Helvetica" w:cs="Helvetica"/>
          <w:color w:val="3E3E3E"/>
          <w:sz w:val="27"/>
          <w:szCs w:val="27"/>
        </w:rPr>
        <w:t>或</w:t>
      </w:r>
      <w:r>
        <w:rPr>
          <w:rFonts w:ascii="Helvetica" w:hAnsi="Helvetica" w:cs="Helvetica"/>
          <w:color w:val="3E3E3E"/>
          <w:sz w:val="27"/>
          <w:szCs w:val="27"/>
        </w:rPr>
        <w:t xml:space="preserve">3 </w:t>
      </w:r>
      <w:r>
        <w:rPr>
          <w:rFonts w:ascii="Helvetica" w:hAnsi="Helvetica" w:cs="Helvetica"/>
          <w:color w:val="3E3E3E"/>
          <w:sz w:val="27"/>
          <w:szCs w:val="27"/>
        </w:rPr>
        <w:t>级高血压合并任何水平的心血管风险（</w:t>
      </w:r>
      <w:r>
        <w:rPr>
          <w:rFonts w:hint="eastAsia"/>
          <w:color w:val="3E3E3E"/>
          <w:sz w:val="27"/>
          <w:szCs w:val="27"/>
        </w:rPr>
        <w:t>Ⅰ</w:t>
      </w:r>
      <w:r>
        <w:rPr>
          <w:rFonts w:ascii="Helvetica" w:hAnsi="Helvetica" w:cs="Helvetica"/>
          <w:color w:val="3E3E3E"/>
          <w:sz w:val="27"/>
          <w:szCs w:val="27"/>
        </w:rPr>
        <w:t>A</w:t>
      </w:r>
      <w:r>
        <w:rPr>
          <w:rFonts w:ascii="Helvetica" w:hAnsi="Helvetica" w:cs="Helvetica"/>
          <w:color w:val="3E3E3E"/>
          <w:sz w:val="27"/>
          <w:szCs w:val="27"/>
        </w:rPr>
        <w:t>）以及有心血管风险的</w:t>
      </w:r>
      <w:r>
        <w:rPr>
          <w:rFonts w:ascii="Helvetica" w:hAnsi="Helvetica" w:cs="Helvetica"/>
          <w:color w:val="3E3E3E"/>
          <w:sz w:val="27"/>
          <w:szCs w:val="27"/>
        </w:rPr>
        <w:t xml:space="preserve"> 1 </w:t>
      </w:r>
      <w:r>
        <w:rPr>
          <w:rFonts w:ascii="Helvetica" w:hAnsi="Helvetica" w:cs="Helvetica"/>
          <w:color w:val="3E3E3E"/>
          <w:sz w:val="27"/>
          <w:szCs w:val="27"/>
        </w:rPr>
        <w:t>级高血压应立刻启动降压治疗（</w:t>
      </w:r>
      <w:r>
        <w:rPr>
          <w:rFonts w:hint="eastAsia"/>
          <w:color w:val="3E3E3E"/>
          <w:sz w:val="27"/>
          <w:szCs w:val="27"/>
        </w:rPr>
        <w:t>Ⅰ</w:t>
      </w:r>
      <w:r>
        <w:rPr>
          <w:rFonts w:ascii="Helvetica" w:hAnsi="Helvetica" w:cs="Helvetica"/>
          <w:color w:val="3E3E3E"/>
          <w:sz w:val="27"/>
          <w:szCs w:val="27"/>
        </w:rPr>
        <w:t>B</w:t>
      </w:r>
      <w:r>
        <w:rPr>
          <w:rFonts w:ascii="Helvetica" w:hAnsi="Helvetica" w:cs="Helvetica"/>
          <w:color w:val="3E3E3E"/>
          <w:sz w:val="27"/>
          <w:szCs w:val="27"/>
        </w:rPr>
        <w:t>），低至中等心血管风险的</w:t>
      </w:r>
      <w:r>
        <w:rPr>
          <w:rFonts w:ascii="Helvetica" w:hAnsi="Helvetica" w:cs="Helvetica"/>
          <w:color w:val="3E3E3E"/>
          <w:sz w:val="27"/>
          <w:szCs w:val="27"/>
        </w:rPr>
        <w:t xml:space="preserve"> 1 </w:t>
      </w:r>
      <w:r>
        <w:rPr>
          <w:rFonts w:ascii="Helvetica" w:hAnsi="Helvetica" w:cs="Helvetica"/>
          <w:color w:val="3E3E3E"/>
          <w:sz w:val="27"/>
          <w:szCs w:val="27"/>
        </w:rPr>
        <w:t>级高血压（动态血压验证）也应启动降压治疗（</w:t>
      </w:r>
      <w:r>
        <w:rPr>
          <w:rFonts w:hint="eastAsia"/>
          <w:color w:val="3E3E3E"/>
          <w:sz w:val="27"/>
          <w:szCs w:val="27"/>
        </w:rPr>
        <w:t>Ⅱ</w:t>
      </w:r>
      <w:r>
        <w:rPr>
          <w:rFonts w:ascii="Helvetica" w:hAnsi="Helvetica" w:cs="Helvetica"/>
          <w:color w:val="3E3E3E"/>
          <w:sz w:val="27"/>
          <w:szCs w:val="27"/>
        </w:rPr>
        <w:t>a</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2.2 </w:t>
      </w:r>
      <w:r>
        <w:rPr>
          <w:rStyle w:val="a4"/>
          <w:rFonts w:ascii="Helvetica" w:hAnsi="Helvetica" w:cs="Helvetica"/>
          <w:color w:val="3E3E3E"/>
          <w:sz w:val="27"/>
          <w:szCs w:val="27"/>
        </w:rPr>
        <w:t>目标管理</w:t>
      </w:r>
      <w:r>
        <w:rPr>
          <w:rFonts w:ascii="Helvetica" w:hAnsi="Helvetica" w:cs="Helvetica"/>
          <w:color w:val="3E3E3E"/>
          <w:sz w:val="27"/>
          <w:szCs w:val="27"/>
        </w:rPr>
        <w:t xml:space="preserve"> 2015</w:t>
      </w:r>
      <w:r>
        <w:rPr>
          <w:rFonts w:ascii="Helvetica" w:hAnsi="Helvetica" w:cs="Helvetica"/>
          <w:color w:val="3E3E3E"/>
          <w:sz w:val="27"/>
          <w:szCs w:val="27"/>
        </w:rPr>
        <w:t>年</w:t>
      </w:r>
      <w:r>
        <w:rPr>
          <w:rFonts w:ascii="Helvetica" w:hAnsi="Helvetica" w:cs="Helvetica"/>
          <w:color w:val="3E3E3E"/>
          <w:sz w:val="27"/>
          <w:szCs w:val="27"/>
        </w:rPr>
        <w:t xml:space="preserve"> AHA/ACC/ASH </w:t>
      </w:r>
      <w:r>
        <w:rPr>
          <w:rFonts w:ascii="Helvetica" w:hAnsi="Helvetica" w:cs="Helvetica"/>
          <w:color w:val="3E3E3E"/>
          <w:sz w:val="27"/>
          <w:szCs w:val="27"/>
        </w:rPr>
        <w:t>冠心病伴高血压患者的血压目标管理专家共识推荐，年龄＞</w:t>
      </w:r>
      <w:r>
        <w:rPr>
          <w:rFonts w:ascii="Helvetica" w:hAnsi="Helvetica" w:cs="Helvetica"/>
          <w:color w:val="3E3E3E"/>
          <w:sz w:val="27"/>
          <w:szCs w:val="27"/>
        </w:rPr>
        <w:t xml:space="preserve"> 80 </w:t>
      </w:r>
      <w:r>
        <w:rPr>
          <w:rFonts w:ascii="Helvetica" w:hAnsi="Helvetica" w:cs="Helvetica"/>
          <w:color w:val="3E3E3E"/>
          <w:sz w:val="27"/>
          <w:szCs w:val="27"/>
        </w:rPr>
        <w:t>岁，血压＜</w:t>
      </w:r>
      <w:r>
        <w:rPr>
          <w:rFonts w:ascii="Helvetica" w:hAnsi="Helvetica" w:cs="Helvetica"/>
          <w:color w:val="3E3E3E"/>
          <w:sz w:val="27"/>
          <w:szCs w:val="27"/>
        </w:rPr>
        <w:t xml:space="preserve"> 150/90 mmHg</w:t>
      </w:r>
      <w:r>
        <w:rPr>
          <w:rFonts w:ascii="Helvetica" w:hAnsi="Helvetica" w:cs="Helvetica"/>
          <w:color w:val="3E3E3E"/>
          <w:sz w:val="27"/>
          <w:szCs w:val="27"/>
        </w:rPr>
        <w:t>（</w:t>
      </w:r>
      <w:r>
        <w:rPr>
          <w:rFonts w:hint="eastAsia"/>
          <w:color w:val="3E3E3E"/>
          <w:sz w:val="27"/>
          <w:szCs w:val="27"/>
        </w:rPr>
        <w:t>Ⅱ</w:t>
      </w:r>
      <w:r>
        <w:rPr>
          <w:rFonts w:ascii="Helvetica" w:hAnsi="Helvetica" w:cs="Helvetica"/>
          <w:color w:val="3E3E3E"/>
          <w:sz w:val="27"/>
          <w:szCs w:val="27"/>
        </w:rPr>
        <w:t>a/B</w:t>
      </w:r>
      <w:r>
        <w:rPr>
          <w:rFonts w:ascii="Helvetica" w:hAnsi="Helvetica" w:cs="Helvetica"/>
          <w:color w:val="3E3E3E"/>
          <w:sz w:val="27"/>
          <w:szCs w:val="27"/>
        </w:rPr>
        <w:t>），其他年龄冠心病伴高血压人群血压＜</w:t>
      </w:r>
      <w:r>
        <w:rPr>
          <w:rFonts w:ascii="Helvetica" w:hAnsi="Helvetica" w:cs="Helvetica"/>
          <w:color w:val="3E3E3E"/>
          <w:sz w:val="27"/>
          <w:szCs w:val="27"/>
        </w:rPr>
        <w:t xml:space="preserve"> 140/90 mmHg</w:t>
      </w:r>
      <w:r>
        <w:rPr>
          <w:rFonts w:ascii="Helvetica" w:hAnsi="Helvetica" w:cs="Helvetica"/>
          <w:color w:val="3E3E3E"/>
          <w:sz w:val="27"/>
          <w:szCs w:val="27"/>
        </w:rPr>
        <w:t>（</w:t>
      </w:r>
      <w:r>
        <w:rPr>
          <w:rFonts w:hint="eastAsia"/>
          <w:color w:val="3E3E3E"/>
          <w:sz w:val="27"/>
          <w:szCs w:val="27"/>
        </w:rPr>
        <w:t>Ⅰ</w:t>
      </w:r>
      <w:r>
        <w:rPr>
          <w:rFonts w:ascii="Helvetica" w:hAnsi="Helvetica" w:cs="Helvetica"/>
          <w:color w:val="3E3E3E"/>
          <w:sz w:val="27"/>
          <w:szCs w:val="27"/>
        </w:rPr>
        <w:t>/A</w:t>
      </w:r>
      <w:r>
        <w:rPr>
          <w:rFonts w:ascii="Helvetica" w:hAnsi="Helvetica" w:cs="Helvetica"/>
          <w:color w:val="3E3E3E"/>
          <w:sz w:val="27"/>
          <w:szCs w:val="27"/>
        </w:rPr>
        <w:t>），包括急性冠状动脉综合征（</w:t>
      </w:r>
      <w:r>
        <w:rPr>
          <w:rFonts w:hint="eastAsia"/>
          <w:color w:val="3E3E3E"/>
          <w:sz w:val="27"/>
          <w:szCs w:val="27"/>
        </w:rPr>
        <w:t>Ⅱ</w:t>
      </w:r>
      <w:r>
        <w:rPr>
          <w:rFonts w:ascii="Helvetica" w:hAnsi="Helvetica" w:cs="Helvetica"/>
          <w:color w:val="3E3E3E"/>
          <w:sz w:val="27"/>
          <w:szCs w:val="27"/>
        </w:rPr>
        <w:t>a/B</w:t>
      </w:r>
      <w:r>
        <w:rPr>
          <w:rFonts w:ascii="Helvetica" w:hAnsi="Helvetica" w:cs="Helvetica"/>
          <w:color w:val="3E3E3E"/>
          <w:sz w:val="27"/>
          <w:szCs w:val="27"/>
        </w:rPr>
        <w:t>）、心力衰竭（</w:t>
      </w:r>
      <w:r>
        <w:rPr>
          <w:rFonts w:hint="eastAsia"/>
          <w:color w:val="3E3E3E"/>
          <w:sz w:val="27"/>
          <w:szCs w:val="27"/>
        </w:rPr>
        <w:t>Ⅱ</w:t>
      </w:r>
      <w:r>
        <w:rPr>
          <w:rFonts w:ascii="Helvetica" w:hAnsi="Helvetica" w:cs="Helvetica"/>
          <w:color w:val="3E3E3E"/>
          <w:sz w:val="27"/>
          <w:szCs w:val="27"/>
        </w:rPr>
        <w:t>b/C</w:t>
      </w:r>
      <w:r>
        <w:rPr>
          <w:rFonts w:ascii="Helvetica" w:hAnsi="Helvetica" w:cs="Helvetica"/>
          <w:color w:val="3E3E3E"/>
          <w:sz w:val="27"/>
          <w:szCs w:val="27"/>
        </w:rPr>
        <w:t>）、心肌梗死后、卒中（包括短暂性脑缺血发作）、动脉粥样硬化以及外周血管病血压</w:t>
      </w:r>
      <w:r>
        <w:rPr>
          <w:rFonts w:ascii="Helvetica" w:hAnsi="Helvetica" w:cs="Helvetica"/>
          <w:color w:val="3E3E3E"/>
          <w:sz w:val="27"/>
          <w:szCs w:val="27"/>
        </w:rPr>
        <w:t xml:space="preserve"> </w:t>
      </w:r>
      <w:r>
        <w:rPr>
          <w:rFonts w:ascii="Helvetica" w:hAnsi="Helvetica" w:cs="Helvetica"/>
          <w:color w:val="3E3E3E"/>
          <w:sz w:val="27"/>
          <w:szCs w:val="27"/>
        </w:rPr>
        <w:t>＜</w:t>
      </w:r>
      <w:r>
        <w:rPr>
          <w:rFonts w:ascii="Helvetica" w:hAnsi="Helvetica" w:cs="Helvetica"/>
          <w:color w:val="3E3E3E"/>
          <w:sz w:val="27"/>
          <w:szCs w:val="27"/>
        </w:rPr>
        <w:t xml:space="preserve"> </w:t>
      </w:r>
      <w:r>
        <w:rPr>
          <w:rFonts w:ascii="Helvetica" w:hAnsi="Helvetica" w:cs="Helvetica"/>
          <w:color w:val="3E3E3E"/>
          <w:sz w:val="27"/>
          <w:szCs w:val="27"/>
        </w:rPr>
        <w:lastRenderedPageBreak/>
        <w:t>130/80 mmHg</w:t>
      </w:r>
      <w:r>
        <w:rPr>
          <w:rFonts w:ascii="Helvetica" w:hAnsi="Helvetica" w:cs="Helvetica"/>
          <w:color w:val="3E3E3E"/>
          <w:sz w:val="27"/>
          <w:szCs w:val="27"/>
        </w:rPr>
        <w:t>（</w:t>
      </w:r>
      <w:r>
        <w:rPr>
          <w:rFonts w:hint="eastAsia"/>
          <w:color w:val="3E3E3E"/>
          <w:sz w:val="27"/>
          <w:szCs w:val="27"/>
        </w:rPr>
        <w:t>Ⅱ</w:t>
      </w:r>
      <w:proofErr w:type="spellStart"/>
      <w:r>
        <w:rPr>
          <w:rFonts w:ascii="Helvetica" w:hAnsi="Helvetica" w:cs="Helvetica"/>
          <w:color w:val="3E3E3E"/>
          <w:sz w:val="27"/>
          <w:szCs w:val="27"/>
        </w:rPr>
        <w:t>a/C</w:t>
      </w:r>
      <w:proofErr w:type="spellEnd"/>
      <w:r>
        <w:rPr>
          <w:rFonts w:ascii="Helvetica" w:hAnsi="Helvetica" w:cs="Helvetica"/>
          <w:color w:val="3E3E3E"/>
          <w:sz w:val="27"/>
          <w:szCs w:val="27"/>
        </w:rPr>
        <w:t>）。《中国高血压防治指南（</w:t>
      </w:r>
      <w:r>
        <w:rPr>
          <w:rFonts w:ascii="Helvetica" w:hAnsi="Helvetica" w:cs="Helvetica"/>
          <w:color w:val="3E3E3E"/>
          <w:sz w:val="27"/>
          <w:szCs w:val="27"/>
        </w:rPr>
        <w:t>2010</w:t>
      </w:r>
      <w:r>
        <w:rPr>
          <w:rFonts w:ascii="Helvetica" w:hAnsi="Helvetica" w:cs="Helvetica"/>
          <w:color w:val="3E3E3E"/>
          <w:sz w:val="27"/>
          <w:szCs w:val="27"/>
        </w:rPr>
        <w:t>）》推荐，高血压伴冠心病患者目标血压＜</w:t>
      </w:r>
      <w:r>
        <w:rPr>
          <w:rFonts w:ascii="Helvetica" w:hAnsi="Helvetica" w:cs="Helvetica"/>
          <w:color w:val="3E3E3E"/>
          <w:sz w:val="27"/>
          <w:szCs w:val="27"/>
        </w:rPr>
        <w:t xml:space="preserve"> 130/80 mmHg</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2.3 </w:t>
      </w:r>
      <w:r>
        <w:rPr>
          <w:rStyle w:val="a4"/>
          <w:rFonts w:ascii="Helvetica" w:hAnsi="Helvetica" w:cs="Helvetica"/>
          <w:color w:val="3E3E3E"/>
          <w:sz w:val="27"/>
          <w:szCs w:val="27"/>
        </w:rPr>
        <w:t>药物推荐</w:t>
      </w:r>
      <w:r>
        <w:rPr>
          <w:rFonts w:ascii="Helvetica" w:hAnsi="Helvetica" w:cs="Helvetica"/>
          <w:color w:val="3E3E3E"/>
          <w:sz w:val="27"/>
          <w:szCs w:val="27"/>
        </w:rPr>
        <w:t xml:space="preserve"> JNC 8 </w:t>
      </w:r>
      <w:r>
        <w:rPr>
          <w:rFonts w:ascii="Helvetica" w:hAnsi="Helvetica" w:cs="Helvetica"/>
          <w:color w:val="3E3E3E"/>
          <w:sz w:val="27"/>
          <w:szCs w:val="27"/>
        </w:rPr>
        <w:t>对于合并冠心病的降压治疗推荐</w:t>
      </w:r>
      <w:r>
        <w:rPr>
          <w:rFonts w:ascii="Helvetica" w:hAnsi="Helvetica" w:cs="Helvetica"/>
          <w:color w:val="3E3E3E"/>
          <w:sz w:val="27"/>
          <w:szCs w:val="27"/>
        </w:rPr>
        <w:t xml:space="preserve"> β</w:t>
      </w:r>
      <w:r>
        <w:rPr>
          <w:rFonts w:ascii="Helvetica" w:hAnsi="Helvetica" w:cs="Helvetica"/>
          <w:color w:val="3E3E3E"/>
          <w:sz w:val="27"/>
          <w:szCs w:val="27"/>
        </w:rPr>
        <w:t>受体阻滞剂（</w:t>
      </w:r>
      <w:r>
        <w:rPr>
          <w:rFonts w:hint="eastAsia"/>
          <w:color w:val="3E3E3E"/>
          <w:sz w:val="27"/>
          <w:szCs w:val="27"/>
        </w:rPr>
        <w:t>Ⅰ</w:t>
      </w:r>
      <w:r>
        <w:rPr>
          <w:rFonts w:ascii="Helvetica" w:hAnsi="Helvetica" w:cs="Helvetica"/>
          <w:color w:val="3E3E3E"/>
          <w:sz w:val="27"/>
          <w:szCs w:val="27"/>
        </w:rPr>
        <w:t>A</w:t>
      </w:r>
      <w:r>
        <w:rPr>
          <w:rFonts w:ascii="Helvetica" w:hAnsi="Helvetica" w:cs="Helvetica"/>
          <w:color w:val="3E3E3E"/>
          <w:sz w:val="27"/>
          <w:szCs w:val="27"/>
        </w:rPr>
        <w:t>）和</w:t>
      </w:r>
      <w:r>
        <w:rPr>
          <w:rFonts w:ascii="Helvetica" w:hAnsi="Helvetica" w:cs="Helvetica"/>
          <w:color w:val="3E3E3E"/>
          <w:sz w:val="27"/>
          <w:szCs w:val="27"/>
        </w:rPr>
        <w:t xml:space="preserve"> ACEI</w:t>
      </w:r>
      <w:r>
        <w:rPr>
          <w:rFonts w:ascii="Helvetica" w:hAnsi="Helvetica" w:cs="Helvetica"/>
          <w:color w:val="3E3E3E"/>
          <w:sz w:val="27"/>
          <w:szCs w:val="27"/>
        </w:rPr>
        <w:t>（</w:t>
      </w:r>
      <w:r>
        <w:rPr>
          <w:rFonts w:hint="eastAsia"/>
          <w:color w:val="3E3E3E"/>
          <w:sz w:val="27"/>
          <w:szCs w:val="27"/>
        </w:rPr>
        <w:t>Ⅰ</w:t>
      </w:r>
      <w:r>
        <w:rPr>
          <w:rFonts w:ascii="Helvetica" w:hAnsi="Helvetica" w:cs="Helvetica"/>
          <w:color w:val="3E3E3E"/>
          <w:sz w:val="27"/>
          <w:szCs w:val="27"/>
        </w:rPr>
        <w:t>A</w:t>
      </w:r>
      <w:r>
        <w:rPr>
          <w:rFonts w:ascii="Helvetica" w:hAnsi="Helvetica" w:cs="Helvetica"/>
          <w:color w:val="3E3E3E"/>
          <w:sz w:val="27"/>
          <w:szCs w:val="27"/>
        </w:rPr>
        <w:t>）</w:t>
      </w:r>
      <w:r>
        <w:rPr>
          <w:rFonts w:ascii="Helvetica" w:hAnsi="Helvetica" w:cs="Helvetica"/>
          <w:color w:val="3E3E3E"/>
          <w:sz w:val="27"/>
          <w:szCs w:val="27"/>
        </w:rPr>
        <w:t>/ ARB</w:t>
      </w:r>
      <w:r>
        <w:rPr>
          <w:rFonts w:ascii="Helvetica" w:hAnsi="Helvetica" w:cs="Helvetica"/>
          <w:color w:val="3E3E3E"/>
          <w:sz w:val="27"/>
          <w:szCs w:val="27"/>
        </w:rPr>
        <w:t>（</w:t>
      </w:r>
      <w:r>
        <w:rPr>
          <w:rFonts w:hint="eastAsia"/>
          <w:color w:val="3E3E3E"/>
          <w:sz w:val="27"/>
          <w:szCs w:val="27"/>
        </w:rPr>
        <w:t>Ⅰ</w:t>
      </w:r>
      <w:r>
        <w:rPr>
          <w:rFonts w:ascii="Helvetica" w:hAnsi="Helvetica" w:cs="Helvetica"/>
          <w:color w:val="3E3E3E"/>
          <w:sz w:val="27"/>
          <w:szCs w:val="27"/>
        </w:rPr>
        <w:t>B</w:t>
      </w:r>
      <w:r>
        <w:rPr>
          <w:rFonts w:ascii="Helvetica" w:hAnsi="Helvetica" w:cs="Helvetica"/>
          <w:color w:val="3E3E3E"/>
          <w:sz w:val="27"/>
          <w:szCs w:val="27"/>
        </w:rPr>
        <w:t>）作为首选，降压同时可降低心肌氧耗，改善心肌重构，鉴于</w:t>
      </w:r>
      <w:r>
        <w:rPr>
          <w:rFonts w:ascii="Helvetica" w:hAnsi="Helvetica" w:cs="Helvetica"/>
          <w:color w:val="3E3E3E"/>
          <w:sz w:val="27"/>
          <w:szCs w:val="27"/>
        </w:rPr>
        <w:t xml:space="preserve"> CCB </w:t>
      </w:r>
      <w:r>
        <w:rPr>
          <w:rFonts w:ascii="Helvetica" w:hAnsi="Helvetica" w:cs="Helvetica"/>
          <w:color w:val="3E3E3E"/>
          <w:sz w:val="27"/>
          <w:szCs w:val="27"/>
        </w:rPr>
        <w:t>具有抗心绞痛及抗动脉粥样硬化的作用，心绞痛患者推荐</w:t>
      </w:r>
      <w:r>
        <w:rPr>
          <w:rFonts w:ascii="Helvetica" w:hAnsi="Helvetica" w:cs="Helvetica"/>
          <w:color w:val="3E3E3E"/>
          <w:sz w:val="27"/>
          <w:szCs w:val="27"/>
        </w:rPr>
        <w:t xml:space="preserve"> β</w:t>
      </w:r>
      <w:r>
        <w:rPr>
          <w:rFonts w:ascii="Helvetica" w:hAnsi="Helvetica" w:cs="Helvetica"/>
          <w:color w:val="3E3E3E"/>
          <w:sz w:val="27"/>
          <w:szCs w:val="27"/>
        </w:rPr>
        <w:t>受体阻滞剂和</w:t>
      </w:r>
      <w:r>
        <w:rPr>
          <w:rFonts w:ascii="Helvetica" w:hAnsi="Helvetica" w:cs="Helvetica"/>
          <w:color w:val="3E3E3E"/>
          <w:sz w:val="27"/>
          <w:szCs w:val="27"/>
        </w:rPr>
        <w:t xml:space="preserve"> CCB </w:t>
      </w:r>
      <w:r>
        <w:rPr>
          <w:rFonts w:ascii="Helvetica" w:hAnsi="Helvetica" w:cs="Helvetica"/>
          <w:color w:val="3E3E3E"/>
          <w:sz w:val="27"/>
          <w:szCs w:val="27"/>
        </w:rPr>
        <w:t>联用（</w:t>
      </w:r>
      <w:r>
        <w:rPr>
          <w:rFonts w:hint="eastAsia"/>
          <w:color w:val="3E3E3E"/>
          <w:sz w:val="27"/>
          <w:szCs w:val="27"/>
        </w:rPr>
        <w:t>Ⅰ</w:t>
      </w:r>
      <w:r>
        <w:rPr>
          <w:rFonts w:ascii="Helvetica" w:hAnsi="Helvetica" w:cs="Helvetica"/>
          <w:color w:val="3E3E3E"/>
          <w:sz w:val="27"/>
          <w:szCs w:val="27"/>
        </w:rPr>
        <w:t>A</w:t>
      </w:r>
      <w:r>
        <w:rPr>
          <w:rFonts w:ascii="Helvetica" w:hAnsi="Helvetica" w:cs="Helvetica"/>
          <w:color w:val="3E3E3E"/>
          <w:sz w:val="27"/>
          <w:szCs w:val="27"/>
        </w:rPr>
        <w:t>）。不推荐</w:t>
      </w:r>
      <w:r>
        <w:rPr>
          <w:rFonts w:ascii="Helvetica" w:hAnsi="Helvetica" w:cs="Helvetica"/>
          <w:color w:val="3E3E3E"/>
          <w:sz w:val="27"/>
          <w:szCs w:val="27"/>
        </w:rPr>
        <w:t xml:space="preserve"> ACEI </w:t>
      </w:r>
      <w:r>
        <w:rPr>
          <w:rFonts w:ascii="Helvetica" w:hAnsi="Helvetica" w:cs="Helvetica"/>
          <w:color w:val="3E3E3E"/>
          <w:sz w:val="27"/>
          <w:szCs w:val="27"/>
        </w:rPr>
        <w:t>和</w:t>
      </w:r>
      <w:r>
        <w:rPr>
          <w:rFonts w:ascii="Helvetica" w:hAnsi="Helvetica" w:cs="Helvetica"/>
          <w:color w:val="3E3E3E"/>
          <w:sz w:val="27"/>
          <w:szCs w:val="27"/>
        </w:rPr>
        <w:t xml:space="preserve"> ARB </w:t>
      </w:r>
      <w:r>
        <w:rPr>
          <w:rFonts w:ascii="Helvetica" w:hAnsi="Helvetica" w:cs="Helvetica"/>
          <w:color w:val="3E3E3E"/>
          <w:sz w:val="27"/>
          <w:szCs w:val="27"/>
        </w:rPr>
        <w:t>联用（</w:t>
      </w:r>
      <w:r>
        <w:rPr>
          <w:rFonts w:hint="eastAsia"/>
          <w:color w:val="3E3E3E"/>
          <w:sz w:val="27"/>
          <w:szCs w:val="27"/>
        </w:rPr>
        <w:t>Ⅲ</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1</w:t>
      </w:r>
      <w:r>
        <w:rPr>
          <w:rFonts w:ascii="Helvetica" w:hAnsi="Helvetica" w:cs="Helvetica"/>
          <w:color w:val="3E3E3E"/>
          <w:sz w:val="27"/>
          <w:szCs w:val="27"/>
        </w:rPr>
        <w:t>）</w:t>
      </w:r>
      <w:r>
        <w:rPr>
          <w:rFonts w:ascii="Helvetica" w:hAnsi="Helvetica" w:cs="Helvetica"/>
          <w:color w:val="3E3E3E"/>
          <w:sz w:val="27"/>
          <w:szCs w:val="27"/>
        </w:rPr>
        <w:t>β</w:t>
      </w:r>
      <w:r>
        <w:rPr>
          <w:rFonts w:ascii="Helvetica" w:hAnsi="Helvetica" w:cs="Helvetica"/>
          <w:color w:val="3E3E3E"/>
          <w:sz w:val="27"/>
          <w:szCs w:val="27"/>
        </w:rPr>
        <w:t>受体阻滞剂：主要通过抑制过度激活的交感神经活性，抑制心肌收缩力，减慢心率发挥降压作用，降低心肌氧耗。其改善冠心病预后的大型随机对照研究证据包括</w:t>
      </w:r>
      <w:r>
        <w:rPr>
          <w:rFonts w:ascii="Helvetica" w:hAnsi="Helvetica" w:cs="Helvetica"/>
          <w:color w:val="3E3E3E"/>
          <w:sz w:val="27"/>
          <w:szCs w:val="27"/>
        </w:rPr>
        <w:t xml:space="preserve"> MAPHY</w:t>
      </w:r>
      <w:r>
        <w:rPr>
          <w:rFonts w:ascii="Helvetica" w:hAnsi="Helvetica" w:cs="Helvetica"/>
          <w:color w:val="3E3E3E"/>
          <w:sz w:val="27"/>
          <w:szCs w:val="27"/>
        </w:rPr>
        <w:t>、</w:t>
      </w:r>
      <w:r>
        <w:rPr>
          <w:rFonts w:ascii="Helvetica" w:hAnsi="Helvetica" w:cs="Helvetica"/>
          <w:color w:val="3E3E3E"/>
          <w:sz w:val="27"/>
          <w:szCs w:val="27"/>
        </w:rPr>
        <w:t xml:space="preserve">MERIT-HF </w:t>
      </w:r>
      <w:r>
        <w:rPr>
          <w:rFonts w:ascii="Helvetica" w:hAnsi="Helvetica" w:cs="Helvetica"/>
          <w:color w:val="3E3E3E"/>
          <w:sz w:val="27"/>
          <w:szCs w:val="27"/>
        </w:rPr>
        <w:t>等。</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br/>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 xml:space="preserve">Olsson </w:t>
      </w:r>
      <w:r>
        <w:rPr>
          <w:rFonts w:ascii="Helvetica" w:hAnsi="Helvetica" w:cs="Helvetica"/>
          <w:color w:val="3E3E3E"/>
          <w:sz w:val="27"/>
          <w:szCs w:val="27"/>
        </w:rPr>
        <w:t>等对</w:t>
      </w:r>
      <w:r>
        <w:rPr>
          <w:rFonts w:ascii="Helvetica" w:hAnsi="Helvetica" w:cs="Helvetica"/>
          <w:color w:val="3E3E3E"/>
          <w:sz w:val="27"/>
          <w:szCs w:val="27"/>
        </w:rPr>
        <w:t xml:space="preserve"> 5 </w:t>
      </w:r>
      <w:r>
        <w:rPr>
          <w:rFonts w:ascii="Helvetica" w:hAnsi="Helvetica" w:cs="Helvetica"/>
          <w:color w:val="3E3E3E"/>
          <w:sz w:val="27"/>
          <w:szCs w:val="27"/>
        </w:rPr>
        <w:t>项大型双盲随机研究的荟萃分析发现，心肌梗死患者每天接受美托洛尔</w:t>
      </w:r>
      <w:r>
        <w:rPr>
          <w:rFonts w:ascii="Helvetica" w:hAnsi="Helvetica" w:cs="Helvetica"/>
          <w:color w:val="3E3E3E"/>
          <w:sz w:val="27"/>
          <w:szCs w:val="27"/>
        </w:rPr>
        <w:t xml:space="preserve"> 200 mg</w:t>
      </w:r>
      <w:r>
        <w:rPr>
          <w:rFonts w:ascii="Helvetica" w:hAnsi="Helvetica" w:cs="Helvetica"/>
          <w:color w:val="3E3E3E"/>
          <w:sz w:val="27"/>
          <w:szCs w:val="27"/>
        </w:rPr>
        <w:t>，死亡风险降低</w:t>
      </w:r>
      <w:r>
        <w:rPr>
          <w:rFonts w:ascii="Helvetica" w:hAnsi="Helvetica" w:cs="Helvetica"/>
          <w:color w:val="3E3E3E"/>
          <w:sz w:val="27"/>
          <w:szCs w:val="27"/>
        </w:rPr>
        <w:t xml:space="preserve"> 42%</w:t>
      </w:r>
      <w:r>
        <w:rPr>
          <w:rFonts w:ascii="Helvetica" w:hAnsi="Helvetica" w:cs="Helvetica"/>
          <w:color w:val="3E3E3E"/>
          <w:sz w:val="27"/>
          <w:szCs w:val="27"/>
        </w:rPr>
        <w:t>。</w:t>
      </w:r>
      <w:r>
        <w:rPr>
          <w:rFonts w:ascii="Helvetica" w:hAnsi="Helvetica" w:cs="Helvetica"/>
          <w:color w:val="3E3E3E"/>
          <w:sz w:val="27"/>
          <w:szCs w:val="27"/>
        </w:rPr>
        <w:t xml:space="preserve">Freemantle </w:t>
      </w:r>
      <w:r>
        <w:rPr>
          <w:rFonts w:ascii="Helvetica" w:hAnsi="Helvetica" w:cs="Helvetica"/>
          <w:color w:val="3E3E3E"/>
          <w:sz w:val="27"/>
          <w:szCs w:val="27"/>
        </w:rPr>
        <w:t>等对</w:t>
      </w:r>
      <w:r>
        <w:rPr>
          <w:rFonts w:ascii="Helvetica" w:hAnsi="Helvetica" w:cs="Helvetica"/>
          <w:color w:val="3E3E3E"/>
          <w:sz w:val="27"/>
          <w:szCs w:val="27"/>
        </w:rPr>
        <w:t xml:space="preserve"> 82 </w:t>
      </w:r>
      <w:r>
        <w:rPr>
          <w:rFonts w:ascii="Helvetica" w:hAnsi="Helvetica" w:cs="Helvetica"/>
          <w:color w:val="3E3E3E"/>
          <w:sz w:val="27"/>
          <w:szCs w:val="27"/>
        </w:rPr>
        <w:t>项随机对照研究（其中</w:t>
      </w:r>
      <w:r>
        <w:rPr>
          <w:rFonts w:ascii="Helvetica" w:hAnsi="Helvetica" w:cs="Helvetica"/>
          <w:color w:val="3E3E3E"/>
          <w:sz w:val="27"/>
          <w:szCs w:val="27"/>
        </w:rPr>
        <w:t xml:space="preserve"> 31 </w:t>
      </w:r>
      <w:r>
        <w:rPr>
          <w:rFonts w:ascii="Helvetica" w:hAnsi="Helvetica" w:cs="Helvetica"/>
          <w:color w:val="3E3E3E"/>
          <w:sz w:val="27"/>
          <w:szCs w:val="27"/>
        </w:rPr>
        <w:t>项为长期随访）荟萃分析也发现，</w:t>
      </w:r>
      <w:r>
        <w:rPr>
          <w:rFonts w:ascii="Helvetica" w:hAnsi="Helvetica" w:cs="Helvetica"/>
          <w:color w:val="3E3E3E"/>
          <w:sz w:val="27"/>
          <w:szCs w:val="27"/>
        </w:rPr>
        <w:t xml:space="preserve"> </w:t>
      </w:r>
      <w:r>
        <w:rPr>
          <w:rFonts w:ascii="Helvetica" w:hAnsi="Helvetica" w:cs="Helvetica"/>
          <w:color w:val="3E3E3E"/>
          <w:sz w:val="27"/>
          <w:szCs w:val="27"/>
        </w:rPr>
        <w:t>长期应用</w:t>
      </w:r>
      <w:r>
        <w:rPr>
          <w:rFonts w:ascii="Helvetica" w:hAnsi="Helvetica" w:cs="Helvetica"/>
          <w:color w:val="3E3E3E"/>
          <w:sz w:val="27"/>
          <w:szCs w:val="27"/>
        </w:rPr>
        <w:t xml:space="preserve"> β</w:t>
      </w:r>
      <w:r>
        <w:rPr>
          <w:rFonts w:ascii="Helvetica" w:hAnsi="Helvetica" w:cs="Helvetica"/>
          <w:color w:val="3E3E3E"/>
          <w:sz w:val="27"/>
          <w:szCs w:val="27"/>
        </w:rPr>
        <w:t>受体阻滞剂，心肌梗死后的再</w:t>
      </w:r>
      <w:proofErr w:type="gramStart"/>
      <w:r>
        <w:rPr>
          <w:rFonts w:ascii="Helvetica" w:hAnsi="Helvetica" w:cs="Helvetica"/>
          <w:color w:val="3E3E3E"/>
          <w:sz w:val="27"/>
          <w:szCs w:val="27"/>
        </w:rPr>
        <w:t>梗死率</w:t>
      </w:r>
      <w:proofErr w:type="gramEnd"/>
      <w:r>
        <w:rPr>
          <w:rFonts w:ascii="Helvetica" w:hAnsi="Helvetica" w:cs="Helvetica"/>
          <w:color w:val="3E3E3E"/>
          <w:sz w:val="27"/>
          <w:szCs w:val="27"/>
        </w:rPr>
        <w:t>和死亡率均显著降低：每年每百例患者可减少</w:t>
      </w:r>
      <w:r>
        <w:rPr>
          <w:rFonts w:ascii="Helvetica" w:hAnsi="Helvetica" w:cs="Helvetica"/>
          <w:color w:val="3E3E3E"/>
          <w:sz w:val="27"/>
          <w:szCs w:val="27"/>
        </w:rPr>
        <w:t xml:space="preserve"> 1.2 </w:t>
      </w:r>
      <w:r>
        <w:rPr>
          <w:rFonts w:ascii="Helvetica" w:hAnsi="Helvetica" w:cs="Helvetica"/>
          <w:color w:val="3E3E3E"/>
          <w:sz w:val="27"/>
          <w:szCs w:val="27"/>
        </w:rPr>
        <w:t>例死亡，减少再梗死</w:t>
      </w:r>
      <w:r>
        <w:rPr>
          <w:rFonts w:ascii="Helvetica" w:hAnsi="Helvetica" w:cs="Helvetica"/>
          <w:color w:val="3E3E3E"/>
          <w:sz w:val="27"/>
          <w:szCs w:val="27"/>
        </w:rPr>
        <w:t xml:space="preserve"> 0.9 </w:t>
      </w:r>
      <w:r>
        <w:rPr>
          <w:rFonts w:ascii="Helvetica" w:hAnsi="Helvetica" w:cs="Helvetica"/>
          <w:color w:val="3E3E3E"/>
          <w:sz w:val="27"/>
          <w:szCs w:val="27"/>
        </w:rPr>
        <w:t>次。</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 xml:space="preserve">2012 </w:t>
      </w:r>
      <w:r>
        <w:rPr>
          <w:rFonts w:ascii="Helvetica" w:hAnsi="Helvetica" w:cs="Helvetica"/>
          <w:color w:val="3E3E3E"/>
          <w:sz w:val="27"/>
          <w:szCs w:val="27"/>
        </w:rPr>
        <w:t>年版美国稳定性心绞痛临床指南推荐使用</w:t>
      </w:r>
      <w:r>
        <w:rPr>
          <w:rFonts w:ascii="Helvetica" w:hAnsi="Helvetica" w:cs="Helvetica"/>
          <w:color w:val="3E3E3E"/>
          <w:sz w:val="27"/>
          <w:szCs w:val="27"/>
        </w:rPr>
        <w:t xml:space="preserve"> β</w:t>
      </w:r>
      <w:r>
        <w:rPr>
          <w:rFonts w:ascii="Helvetica" w:hAnsi="Helvetica" w:cs="Helvetica"/>
          <w:color w:val="3E3E3E"/>
          <w:sz w:val="27"/>
          <w:szCs w:val="27"/>
        </w:rPr>
        <w:t>受体阻滞剂作为初始治疗以缓解稳定性冠心病患者的症状，</w:t>
      </w:r>
      <w:r>
        <w:rPr>
          <w:rFonts w:ascii="Helvetica" w:hAnsi="Helvetica" w:cs="Helvetica"/>
          <w:color w:val="3E3E3E"/>
          <w:sz w:val="27"/>
          <w:szCs w:val="27"/>
        </w:rPr>
        <w:t>β</w:t>
      </w:r>
      <w:r>
        <w:rPr>
          <w:rFonts w:ascii="Helvetica" w:hAnsi="Helvetica" w:cs="Helvetica"/>
          <w:color w:val="3E3E3E"/>
          <w:sz w:val="27"/>
          <w:szCs w:val="27"/>
        </w:rPr>
        <w:t>受体阻滞剂降低死亡风险的益处独立于其他药物之外。</w:t>
      </w:r>
      <w:r>
        <w:rPr>
          <w:rFonts w:ascii="Helvetica" w:hAnsi="Helvetica" w:cs="Helvetica"/>
          <w:color w:val="3E3E3E"/>
          <w:sz w:val="27"/>
          <w:szCs w:val="27"/>
        </w:rPr>
        <w:t xml:space="preserve">TNT </w:t>
      </w:r>
      <w:r>
        <w:rPr>
          <w:rFonts w:ascii="Helvetica" w:hAnsi="Helvetica" w:cs="Helvetica"/>
          <w:color w:val="3E3E3E"/>
          <w:sz w:val="27"/>
          <w:szCs w:val="27"/>
        </w:rPr>
        <w:t>研究已经初步确定心率为</w:t>
      </w:r>
      <w:r>
        <w:rPr>
          <w:rFonts w:ascii="Helvetica" w:hAnsi="Helvetica" w:cs="Helvetica"/>
          <w:color w:val="3E3E3E"/>
          <w:sz w:val="27"/>
          <w:szCs w:val="27"/>
        </w:rPr>
        <w:t xml:space="preserve"> 52.4 </w:t>
      </w:r>
      <w:r>
        <w:rPr>
          <w:rFonts w:ascii="Helvetica" w:hAnsi="Helvetica" w:cs="Helvetica"/>
          <w:color w:val="3E3E3E"/>
          <w:sz w:val="27"/>
          <w:szCs w:val="27"/>
        </w:rPr>
        <w:t>次</w:t>
      </w:r>
      <w:r>
        <w:rPr>
          <w:rFonts w:ascii="Helvetica" w:hAnsi="Helvetica" w:cs="Helvetica"/>
          <w:color w:val="3E3E3E"/>
          <w:sz w:val="27"/>
          <w:szCs w:val="27"/>
        </w:rPr>
        <w:t>/</w:t>
      </w:r>
      <w:r>
        <w:rPr>
          <w:rFonts w:ascii="Helvetica" w:hAnsi="Helvetica" w:cs="Helvetica"/>
          <w:color w:val="3E3E3E"/>
          <w:sz w:val="27"/>
          <w:szCs w:val="27"/>
        </w:rPr>
        <w:t>分最佳。</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2</w:t>
      </w:r>
      <w:r>
        <w:rPr>
          <w:rFonts w:ascii="Helvetica" w:hAnsi="Helvetica" w:cs="Helvetica"/>
          <w:color w:val="3E3E3E"/>
          <w:sz w:val="27"/>
          <w:szCs w:val="27"/>
        </w:rPr>
        <w:t>）</w:t>
      </w:r>
      <w:r>
        <w:rPr>
          <w:rFonts w:ascii="Helvetica" w:hAnsi="Helvetica" w:cs="Helvetica"/>
          <w:color w:val="3E3E3E"/>
          <w:sz w:val="27"/>
          <w:szCs w:val="27"/>
        </w:rPr>
        <w:t>ACEI</w:t>
      </w:r>
      <w:r>
        <w:rPr>
          <w:rFonts w:ascii="Helvetica" w:hAnsi="Helvetica" w:cs="Helvetica"/>
          <w:color w:val="3E3E3E"/>
          <w:sz w:val="27"/>
          <w:szCs w:val="27"/>
        </w:rPr>
        <w:t>：</w:t>
      </w:r>
      <w:r>
        <w:rPr>
          <w:rFonts w:ascii="Helvetica" w:hAnsi="Helvetica" w:cs="Helvetica"/>
          <w:color w:val="3E3E3E"/>
          <w:sz w:val="27"/>
          <w:szCs w:val="27"/>
        </w:rPr>
        <w:t xml:space="preserve">EUROPA/HOPE/PEACE </w:t>
      </w:r>
      <w:r>
        <w:rPr>
          <w:rFonts w:ascii="Helvetica" w:hAnsi="Helvetica" w:cs="Helvetica"/>
          <w:color w:val="3E3E3E"/>
          <w:sz w:val="27"/>
          <w:szCs w:val="27"/>
        </w:rPr>
        <w:t>研究综合分析显示，</w:t>
      </w:r>
      <w:r>
        <w:rPr>
          <w:rFonts w:ascii="Helvetica" w:hAnsi="Helvetica" w:cs="Helvetica"/>
          <w:color w:val="3E3E3E"/>
          <w:sz w:val="27"/>
          <w:szCs w:val="27"/>
        </w:rPr>
        <w:t xml:space="preserve">ACEI </w:t>
      </w:r>
      <w:r>
        <w:rPr>
          <w:rFonts w:ascii="Helvetica" w:hAnsi="Helvetica" w:cs="Helvetica"/>
          <w:color w:val="3E3E3E"/>
          <w:sz w:val="27"/>
          <w:szCs w:val="27"/>
        </w:rPr>
        <w:t>显著降低动脉粥样硬化患者死亡及心血管事件风险。一项包括</w:t>
      </w:r>
      <w:r>
        <w:rPr>
          <w:rFonts w:ascii="Helvetica" w:hAnsi="Helvetica" w:cs="Helvetica"/>
          <w:color w:val="3E3E3E"/>
          <w:sz w:val="27"/>
          <w:szCs w:val="27"/>
        </w:rPr>
        <w:t xml:space="preserve"> EUROPA</w:t>
      </w:r>
      <w:r>
        <w:rPr>
          <w:rFonts w:ascii="Helvetica" w:hAnsi="Helvetica" w:cs="Helvetica"/>
          <w:color w:val="3E3E3E"/>
          <w:sz w:val="27"/>
          <w:szCs w:val="27"/>
        </w:rPr>
        <w:t>、</w:t>
      </w:r>
      <w:r>
        <w:rPr>
          <w:rFonts w:ascii="Helvetica" w:hAnsi="Helvetica" w:cs="Helvetica"/>
          <w:color w:val="3E3E3E"/>
          <w:sz w:val="27"/>
          <w:szCs w:val="27"/>
        </w:rPr>
        <w:t>ADVA-NCE</w:t>
      </w:r>
      <w:r>
        <w:rPr>
          <w:rFonts w:ascii="Helvetica" w:hAnsi="Helvetica" w:cs="Helvetica"/>
          <w:color w:val="3E3E3E"/>
          <w:sz w:val="27"/>
          <w:szCs w:val="27"/>
        </w:rPr>
        <w:t>、</w:t>
      </w:r>
      <w:r>
        <w:rPr>
          <w:rFonts w:ascii="Helvetica" w:hAnsi="Helvetica" w:cs="Helvetica"/>
          <w:color w:val="3E3E3E"/>
          <w:sz w:val="27"/>
          <w:szCs w:val="27"/>
        </w:rPr>
        <w:t xml:space="preserve">PROGRESS </w:t>
      </w:r>
      <w:r>
        <w:rPr>
          <w:rFonts w:ascii="Helvetica" w:hAnsi="Helvetica" w:cs="Helvetica"/>
          <w:color w:val="3E3E3E"/>
          <w:sz w:val="27"/>
          <w:szCs w:val="27"/>
        </w:rPr>
        <w:t>三项研究、纳入</w:t>
      </w:r>
      <w:r>
        <w:rPr>
          <w:rFonts w:ascii="Helvetica" w:hAnsi="Helvetica" w:cs="Helvetica"/>
          <w:color w:val="3E3E3E"/>
          <w:sz w:val="27"/>
          <w:szCs w:val="27"/>
        </w:rPr>
        <w:t xml:space="preserve">29 463 </w:t>
      </w:r>
      <w:r>
        <w:rPr>
          <w:rFonts w:ascii="Helvetica" w:hAnsi="Helvetica" w:cs="Helvetica"/>
          <w:color w:val="3E3E3E"/>
          <w:sz w:val="27"/>
          <w:szCs w:val="27"/>
        </w:rPr>
        <w:t>例患者的荟萃分析显示，以培</w:t>
      </w:r>
      <w:proofErr w:type="gramStart"/>
      <w:r>
        <w:rPr>
          <w:rFonts w:ascii="Helvetica" w:hAnsi="Helvetica" w:cs="Helvetica"/>
          <w:color w:val="3E3E3E"/>
          <w:sz w:val="27"/>
          <w:szCs w:val="27"/>
        </w:rPr>
        <w:t>哚</w:t>
      </w:r>
      <w:proofErr w:type="gramEnd"/>
      <w:r>
        <w:rPr>
          <w:rFonts w:ascii="Helvetica" w:hAnsi="Helvetica" w:cs="Helvetica"/>
          <w:color w:val="3E3E3E"/>
          <w:sz w:val="27"/>
          <w:szCs w:val="27"/>
        </w:rPr>
        <w:t>普利为基础的治疗方案显著降低全因死亡</w:t>
      </w:r>
      <w:r>
        <w:rPr>
          <w:rFonts w:ascii="Helvetica" w:hAnsi="Helvetica" w:cs="Helvetica"/>
          <w:color w:val="3E3E3E"/>
          <w:sz w:val="27"/>
          <w:szCs w:val="27"/>
        </w:rPr>
        <w:t xml:space="preserve"> 11%</w:t>
      </w:r>
      <w:r>
        <w:rPr>
          <w:rFonts w:ascii="Helvetica" w:hAnsi="Helvetica" w:cs="Helvetica"/>
          <w:color w:val="3E3E3E"/>
          <w:sz w:val="27"/>
          <w:szCs w:val="27"/>
        </w:rPr>
        <w:t>、心血管死亡</w:t>
      </w:r>
      <w:r>
        <w:rPr>
          <w:rFonts w:ascii="Helvetica" w:hAnsi="Helvetica" w:cs="Helvetica"/>
          <w:color w:val="3E3E3E"/>
          <w:sz w:val="27"/>
          <w:szCs w:val="27"/>
        </w:rPr>
        <w:t xml:space="preserve"> 15%</w:t>
      </w:r>
      <w:r>
        <w:rPr>
          <w:rFonts w:ascii="Helvetica" w:hAnsi="Helvetica" w:cs="Helvetica"/>
          <w:color w:val="3E3E3E"/>
          <w:sz w:val="27"/>
          <w:szCs w:val="27"/>
        </w:rPr>
        <w:t>、心血管死亡和心肌梗死</w:t>
      </w:r>
      <w:r>
        <w:rPr>
          <w:rFonts w:ascii="Helvetica" w:hAnsi="Helvetica" w:cs="Helvetica"/>
          <w:color w:val="3E3E3E"/>
          <w:sz w:val="27"/>
          <w:szCs w:val="27"/>
        </w:rPr>
        <w:t xml:space="preserve"> 18%</w:t>
      </w:r>
      <w:r>
        <w:rPr>
          <w:rFonts w:ascii="Helvetica" w:hAnsi="Helvetica" w:cs="Helvetica"/>
          <w:color w:val="3E3E3E"/>
          <w:sz w:val="27"/>
          <w:szCs w:val="27"/>
        </w:rPr>
        <w:t>、心血管死亡和心肌梗死和卒中</w:t>
      </w:r>
      <w:r>
        <w:rPr>
          <w:rFonts w:ascii="Helvetica" w:hAnsi="Helvetica" w:cs="Helvetica"/>
          <w:color w:val="3E3E3E"/>
          <w:sz w:val="27"/>
          <w:szCs w:val="27"/>
        </w:rPr>
        <w:t xml:space="preserve"> 18%</w:t>
      </w:r>
      <w:r>
        <w:rPr>
          <w:rFonts w:ascii="Helvetica" w:hAnsi="Helvetica" w:cs="Helvetica"/>
          <w:color w:val="3E3E3E"/>
          <w:sz w:val="27"/>
          <w:szCs w:val="27"/>
        </w:rPr>
        <w:t>、非致死性心肌梗死</w:t>
      </w:r>
      <w:r>
        <w:rPr>
          <w:rFonts w:ascii="Helvetica" w:hAnsi="Helvetica" w:cs="Helvetica"/>
          <w:color w:val="3E3E3E"/>
          <w:sz w:val="27"/>
          <w:szCs w:val="27"/>
        </w:rPr>
        <w:t xml:space="preserve"> 20%</w:t>
      </w:r>
      <w:r>
        <w:rPr>
          <w:rFonts w:ascii="Helvetica" w:hAnsi="Helvetica" w:cs="Helvetica"/>
          <w:color w:val="3E3E3E"/>
          <w:sz w:val="27"/>
          <w:szCs w:val="27"/>
        </w:rPr>
        <w:t>、心力衰竭住院率</w:t>
      </w:r>
      <w:r>
        <w:rPr>
          <w:rFonts w:ascii="Helvetica" w:hAnsi="Helvetica" w:cs="Helvetica"/>
          <w:color w:val="3E3E3E"/>
          <w:sz w:val="27"/>
          <w:szCs w:val="27"/>
        </w:rPr>
        <w:t xml:space="preserve"> 16%</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《血管紧张素转换酶抑制剂在心血管病中应用中国专家共识》指出，对于急性冠状动脉综合征中</w:t>
      </w:r>
      <w:r>
        <w:rPr>
          <w:rFonts w:ascii="Helvetica" w:hAnsi="Helvetica" w:cs="Helvetica"/>
          <w:color w:val="3E3E3E"/>
          <w:sz w:val="27"/>
          <w:szCs w:val="27"/>
        </w:rPr>
        <w:t xml:space="preserve"> ST </w:t>
      </w:r>
      <w:r>
        <w:rPr>
          <w:rFonts w:ascii="Helvetica" w:hAnsi="Helvetica" w:cs="Helvetica"/>
          <w:color w:val="3E3E3E"/>
          <w:sz w:val="27"/>
          <w:szCs w:val="27"/>
        </w:rPr>
        <w:t>段抬高型急性心肌梗死、非</w:t>
      </w:r>
      <w:r>
        <w:rPr>
          <w:rFonts w:ascii="Helvetica" w:hAnsi="Helvetica" w:cs="Helvetica"/>
          <w:color w:val="3E3E3E"/>
          <w:sz w:val="27"/>
          <w:szCs w:val="27"/>
        </w:rPr>
        <w:t xml:space="preserve"> ST </w:t>
      </w:r>
      <w:r>
        <w:rPr>
          <w:rFonts w:ascii="Helvetica" w:hAnsi="Helvetica" w:cs="Helvetica"/>
          <w:color w:val="3E3E3E"/>
          <w:sz w:val="27"/>
          <w:szCs w:val="27"/>
        </w:rPr>
        <w:t>段抬高型急性心肌梗死及不稳定性心绞痛应用</w:t>
      </w:r>
      <w:r>
        <w:rPr>
          <w:rFonts w:ascii="Helvetica" w:hAnsi="Helvetica" w:cs="Helvetica"/>
          <w:color w:val="3E3E3E"/>
          <w:sz w:val="27"/>
          <w:szCs w:val="27"/>
        </w:rPr>
        <w:t xml:space="preserve"> ACEI </w:t>
      </w:r>
      <w:r>
        <w:rPr>
          <w:rFonts w:ascii="Helvetica" w:hAnsi="Helvetica" w:cs="Helvetica"/>
          <w:color w:val="3E3E3E"/>
          <w:sz w:val="27"/>
          <w:szCs w:val="27"/>
        </w:rPr>
        <w:t>制剂临床效果良好，临床上治疗这几类疾病推荐首选</w:t>
      </w:r>
      <w:r>
        <w:rPr>
          <w:rFonts w:ascii="Helvetica" w:hAnsi="Helvetica" w:cs="Helvetica"/>
          <w:color w:val="3E3E3E"/>
          <w:sz w:val="27"/>
          <w:szCs w:val="27"/>
        </w:rPr>
        <w:t xml:space="preserve"> ACEI</w:t>
      </w:r>
      <w:r>
        <w:rPr>
          <w:rFonts w:ascii="Helvetica" w:hAnsi="Helvetica" w:cs="Helvetica"/>
          <w:color w:val="3E3E3E"/>
          <w:sz w:val="27"/>
          <w:szCs w:val="27"/>
        </w:rPr>
        <w:t>；对于冠心病二级预防及心血管病高危患者也推荐使用</w:t>
      </w:r>
      <w:r>
        <w:rPr>
          <w:rFonts w:ascii="Helvetica" w:hAnsi="Helvetica" w:cs="Helvetica"/>
          <w:color w:val="3E3E3E"/>
          <w:sz w:val="27"/>
          <w:szCs w:val="27"/>
        </w:rPr>
        <w:t xml:space="preserve"> ACEI</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br/>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其中，</w:t>
      </w:r>
      <w:proofErr w:type="gramStart"/>
      <w:r>
        <w:rPr>
          <w:rFonts w:ascii="Helvetica" w:hAnsi="Helvetica" w:cs="Helvetica"/>
          <w:color w:val="3E3E3E"/>
          <w:sz w:val="27"/>
          <w:szCs w:val="27"/>
        </w:rPr>
        <w:t>喹那普</w:t>
      </w:r>
      <w:proofErr w:type="gramEnd"/>
      <w:r>
        <w:rPr>
          <w:rFonts w:ascii="Helvetica" w:hAnsi="Helvetica" w:cs="Helvetica"/>
          <w:color w:val="3E3E3E"/>
          <w:sz w:val="27"/>
          <w:szCs w:val="27"/>
        </w:rPr>
        <w:t>利（</w:t>
      </w:r>
      <w:r>
        <w:rPr>
          <w:rFonts w:ascii="Helvetica" w:hAnsi="Helvetica" w:cs="Helvetica"/>
          <w:color w:val="3E3E3E"/>
          <w:sz w:val="27"/>
          <w:szCs w:val="27"/>
        </w:rPr>
        <w:t>Circulation</w:t>
      </w:r>
      <w:r>
        <w:rPr>
          <w:rFonts w:ascii="Helvetica" w:hAnsi="Helvetica" w:cs="Helvetica"/>
          <w:color w:val="3E3E3E"/>
          <w:sz w:val="27"/>
          <w:szCs w:val="27"/>
        </w:rPr>
        <w:t>，</w:t>
      </w:r>
      <w:r>
        <w:rPr>
          <w:rFonts w:ascii="Helvetica" w:hAnsi="Helvetica" w:cs="Helvetica"/>
          <w:color w:val="3E3E3E"/>
          <w:sz w:val="27"/>
          <w:szCs w:val="27"/>
        </w:rPr>
        <w:t>1996</w:t>
      </w:r>
      <w:r>
        <w:rPr>
          <w:rFonts w:ascii="Helvetica" w:hAnsi="Helvetica" w:cs="Helvetica"/>
          <w:color w:val="3E3E3E"/>
          <w:sz w:val="27"/>
          <w:szCs w:val="27"/>
        </w:rPr>
        <w:t>）、卡托普利（</w:t>
      </w:r>
      <w:r>
        <w:rPr>
          <w:rFonts w:ascii="Helvetica" w:hAnsi="Helvetica" w:cs="Helvetica"/>
          <w:color w:val="3E3E3E"/>
          <w:sz w:val="27"/>
          <w:szCs w:val="27"/>
        </w:rPr>
        <w:t xml:space="preserve">N </w:t>
      </w:r>
      <w:proofErr w:type="spellStart"/>
      <w:r>
        <w:rPr>
          <w:rFonts w:ascii="Helvetica" w:hAnsi="Helvetica" w:cs="Helvetica"/>
          <w:color w:val="3E3E3E"/>
          <w:sz w:val="27"/>
          <w:szCs w:val="27"/>
        </w:rPr>
        <w:t>Engl</w:t>
      </w:r>
      <w:proofErr w:type="spellEnd"/>
      <w:r>
        <w:rPr>
          <w:rFonts w:ascii="Helvetica" w:hAnsi="Helvetica" w:cs="Helvetica"/>
          <w:color w:val="3E3E3E"/>
          <w:sz w:val="27"/>
          <w:szCs w:val="27"/>
        </w:rPr>
        <w:t xml:space="preserve"> J Med</w:t>
      </w:r>
      <w:r>
        <w:rPr>
          <w:rFonts w:ascii="Helvetica" w:hAnsi="Helvetica" w:cs="Helvetica"/>
          <w:color w:val="3E3E3E"/>
          <w:sz w:val="27"/>
          <w:szCs w:val="27"/>
        </w:rPr>
        <w:t>，</w:t>
      </w:r>
      <w:r>
        <w:rPr>
          <w:rFonts w:ascii="Helvetica" w:hAnsi="Helvetica" w:cs="Helvetica"/>
          <w:color w:val="3E3E3E"/>
          <w:sz w:val="27"/>
          <w:szCs w:val="27"/>
        </w:rPr>
        <w:t>1998</w:t>
      </w:r>
      <w:r>
        <w:rPr>
          <w:rFonts w:ascii="Helvetica" w:hAnsi="Helvetica" w:cs="Helvetica"/>
          <w:color w:val="3E3E3E"/>
          <w:sz w:val="27"/>
          <w:szCs w:val="27"/>
        </w:rPr>
        <w:t>）、依那普利（</w:t>
      </w:r>
      <w:r>
        <w:rPr>
          <w:rFonts w:ascii="Helvetica" w:hAnsi="Helvetica" w:cs="Helvetica"/>
          <w:color w:val="3E3E3E"/>
          <w:sz w:val="27"/>
          <w:szCs w:val="27"/>
        </w:rPr>
        <w:t>Circulation</w:t>
      </w:r>
      <w:r>
        <w:rPr>
          <w:rFonts w:ascii="Helvetica" w:hAnsi="Helvetica" w:cs="Helvetica"/>
          <w:color w:val="3E3E3E"/>
          <w:sz w:val="27"/>
          <w:szCs w:val="27"/>
        </w:rPr>
        <w:t>，</w:t>
      </w:r>
      <w:r>
        <w:rPr>
          <w:rFonts w:ascii="Helvetica" w:hAnsi="Helvetica" w:cs="Helvetica"/>
          <w:color w:val="3E3E3E"/>
          <w:sz w:val="27"/>
          <w:szCs w:val="27"/>
        </w:rPr>
        <w:t>2001</w:t>
      </w:r>
      <w:r>
        <w:rPr>
          <w:rFonts w:ascii="Helvetica" w:hAnsi="Helvetica" w:cs="Helvetica"/>
          <w:color w:val="3E3E3E"/>
          <w:sz w:val="27"/>
          <w:szCs w:val="27"/>
        </w:rPr>
        <w:t>）及雷米普利、贝那普利及福辛普利等（</w:t>
      </w:r>
      <w:r>
        <w:rPr>
          <w:rFonts w:ascii="Helvetica" w:hAnsi="Helvetica" w:cs="Helvetica"/>
          <w:color w:val="3E3E3E"/>
          <w:sz w:val="27"/>
          <w:szCs w:val="27"/>
        </w:rPr>
        <w:t>European Journal of Pharmacology</w:t>
      </w:r>
      <w:r>
        <w:rPr>
          <w:rFonts w:ascii="Helvetica" w:hAnsi="Helvetica" w:cs="Helvetica"/>
          <w:color w:val="3E3E3E"/>
          <w:sz w:val="27"/>
          <w:szCs w:val="27"/>
        </w:rPr>
        <w:t>，</w:t>
      </w:r>
      <w:r>
        <w:rPr>
          <w:rFonts w:ascii="Helvetica" w:hAnsi="Helvetica" w:cs="Helvetica"/>
          <w:color w:val="3E3E3E"/>
          <w:sz w:val="27"/>
          <w:szCs w:val="27"/>
        </w:rPr>
        <w:t>2007</w:t>
      </w:r>
      <w:r>
        <w:rPr>
          <w:rFonts w:ascii="Helvetica" w:hAnsi="Helvetica" w:cs="Helvetica"/>
          <w:color w:val="3E3E3E"/>
          <w:sz w:val="27"/>
          <w:szCs w:val="27"/>
        </w:rPr>
        <w:t>；微循环杂志，</w:t>
      </w:r>
      <w:r>
        <w:rPr>
          <w:rFonts w:ascii="Helvetica" w:hAnsi="Helvetica" w:cs="Helvetica"/>
          <w:color w:val="3E3E3E"/>
          <w:sz w:val="27"/>
          <w:szCs w:val="27"/>
        </w:rPr>
        <w:t>2009</w:t>
      </w:r>
      <w:r>
        <w:rPr>
          <w:rFonts w:ascii="Helvetica" w:hAnsi="Helvetica" w:cs="Helvetica"/>
          <w:color w:val="3E3E3E"/>
          <w:sz w:val="27"/>
          <w:szCs w:val="27"/>
        </w:rPr>
        <w:t>）具有保护内皮功能的作用。培</w:t>
      </w:r>
      <w:proofErr w:type="gramStart"/>
      <w:r>
        <w:rPr>
          <w:rFonts w:ascii="Helvetica" w:hAnsi="Helvetica" w:cs="Helvetica"/>
          <w:color w:val="3E3E3E"/>
          <w:sz w:val="27"/>
          <w:szCs w:val="27"/>
        </w:rPr>
        <w:t>哚</w:t>
      </w:r>
      <w:proofErr w:type="gramEnd"/>
      <w:r>
        <w:rPr>
          <w:rFonts w:ascii="Helvetica" w:hAnsi="Helvetica" w:cs="Helvetica"/>
          <w:color w:val="3E3E3E"/>
          <w:sz w:val="27"/>
          <w:szCs w:val="27"/>
        </w:rPr>
        <w:t>普利</w:t>
      </w:r>
      <w:r>
        <w:rPr>
          <w:rFonts w:ascii="Helvetica" w:hAnsi="Helvetica" w:cs="Helvetica"/>
          <w:color w:val="3E3E3E"/>
          <w:sz w:val="27"/>
          <w:szCs w:val="27"/>
        </w:rPr>
        <w:t xml:space="preserve"> 8 mg </w:t>
      </w:r>
      <w:r>
        <w:rPr>
          <w:rFonts w:ascii="Helvetica" w:hAnsi="Helvetica" w:cs="Helvetica"/>
          <w:color w:val="3E3E3E"/>
          <w:sz w:val="27"/>
          <w:szCs w:val="27"/>
        </w:rPr>
        <w:t>使内皮祖细胞（</w:t>
      </w:r>
      <w:r>
        <w:rPr>
          <w:rFonts w:ascii="Helvetica" w:hAnsi="Helvetica" w:cs="Helvetica"/>
          <w:color w:val="3E3E3E"/>
          <w:sz w:val="27"/>
          <w:szCs w:val="27"/>
        </w:rPr>
        <w:t>endothelial progenitor cells</w:t>
      </w:r>
      <w:r>
        <w:rPr>
          <w:rFonts w:ascii="Helvetica" w:hAnsi="Helvetica" w:cs="Helvetica"/>
          <w:color w:val="3E3E3E"/>
          <w:sz w:val="27"/>
          <w:szCs w:val="27"/>
        </w:rPr>
        <w:t>，</w:t>
      </w:r>
      <w:r>
        <w:rPr>
          <w:rFonts w:ascii="Helvetica" w:hAnsi="Helvetica" w:cs="Helvetica"/>
          <w:color w:val="3E3E3E"/>
          <w:sz w:val="27"/>
          <w:szCs w:val="27"/>
        </w:rPr>
        <w:t>EPCs</w:t>
      </w:r>
      <w:r>
        <w:rPr>
          <w:rFonts w:ascii="Helvetica" w:hAnsi="Helvetica" w:cs="Helvetica"/>
          <w:color w:val="3E3E3E"/>
          <w:sz w:val="27"/>
          <w:szCs w:val="27"/>
        </w:rPr>
        <w:t>）数量显著增加，证明了</w:t>
      </w:r>
      <w:r>
        <w:rPr>
          <w:rFonts w:ascii="Helvetica" w:hAnsi="Helvetica" w:cs="Helvetica"/>
          <w:color w:val="3E3E3E"/>
          <w:sz w:val="27"/>
          <w:szCs w:val="27"/>
        </w:rPr>
        <w:t xml:space="preserve"> ACEI </w:t>
      </w:r>
      <w:r>
        <w:rPr>
          <w:rFonts w:ascii="Helvetica" w:hAnsi="Helvetica" w:cs="Helvetica"/>
          <w:color w:val="3E3E3E"/>
          <w:sz w:val="27"/>
          <w:szCs w:val="27"/>
        </w:rPr>
        <w:t>促进</w:t>
      </w:r>
      <w:r>
        <w:rPr>
          <w:rFonts w:ascii="Helvetica" w:hAnsi="Helvetica" w:cs="Helvetica"/>
          <w:color w:val="3E3E3E"/>
          <w:sz w:val="27"/>
          <w:szCs w:val="27"/>
        </w:rPr>
        <w:t xml:space="preserve"> EPCs </w:t>
      </w:r>
      <w:r>
        <w:rPr>
          <w:rFonts w:ascii="Helvetica" w:hAnsi="Helvetica" w:cs="Helvetica"/>
          <w:color w:val="3E3E3E"/>
          <w:sz w:val="27"/>
          <w:szCs w:val="27"/>
        </w:rPr>
        <w:t>生成和促进内皮细胞再生的作用；而在同一研究中，</w:t>
      </w:r>
      <w:r>
        <w:rPr>
          <w:rFonts w:ascii="Helvetica" w:hAnsi="Helvetica" w:cs="Helvetica"/>
          <w:color w:val="3E3E3E"/>
          <w:sz w:val="27"/>
          <w:szCs w:val="27"/>
        </w:rPr>
        <w:t xml:space="preserve">ARB </w:t>
      </w:r>
      <w:r>
        <w:rPr>
          <w:rFonts w:ascii="Helvetica" w:hAnsi="Helvetica" w:cs="Helvetica"/>
          <w:color w:val="3E3E3E"/>
          <w:sz w:val="27"/>
          <w:szCs w:val="27"/>
        </w:rPr>
        <w:t>的治疗未使</w:t>
      </w:r>
      <w:r>
        <w:rPr>
          <w:rFonts w:ascii="Helvetica" w:hAnsi="Helvetica" w:cs="Helvetica"/>
          <w:color w:val="3E3E3E"/>
          <w:sz w:val="27"/>
          <w:szCs w:val="27"/>
        </w:rPr>
        <w:t xml:space="preserve"> EPCs </w:t>
      </w:r>
      <w:r>
        <w:rPr>
          <w:rFonts w:ascii="Helvetica" w:hAnsi="Helvetica" w:cs="Helvetica"/>
          <w:color w:val="3E3E3E"/>
          <w:sz w:val="27"/>
          <w:szCs w:val="27"/>
        </w:rPr>
        <w:t>增多。</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lastRenderedPageBreak/>
        <w:t xml:space="preserve">　　（</w:t>
      </w:r>
      <w:r>
        <w:rPr>
          <w:rFonts w:ascii="Helvetica" w:hAnsi="Helvetica" w:cs="Helvetica"/>
          <w:color w:val="3E3E3E"/>
          <w:sz w:val="27"/>
          <w:szCs w:val="27"/>
        </w:rPr>
        <w:t>3</w:t>
      </w:r>
      <w:r>
        <w:rPr>
          <w:rFonts w:ascii="Helvetica" w:hAnsi="Helvetica" w:cs="Helvetica"/>
          <w:color w:val="3E3E3E"/>
          <w:sz w:val="27"/>
          <w:szCs w:val="27"/>
        </w:rPr>
        <w:t>）</w:t>
      </w:r>
      <w:r>
        <w:rPr>
          <w:rFonts w:ascii="Helvetica" w:hAnsi="Helvetica" w:cs="Helvetica"/>
          <w:color w:val="3E3E3E"/>
          <w:sz w:val="27"/>
          <w:szCs w:val="27"/>
        </w:rPr>
        <w:t>ARB</w:t>
      </w:r>
      <w:r>
        <w:rPr>
          <w:rFonts w:ascii="Helvetica" w:hAnsi="Helvetica" w:cs="Helvetica"/>
          <w:color w:val="3E3E3E"/>
          <w:sz w:val="27"/>
          <w:szCs w:val="27"/>
        </w:rPr>
        <w:t>：</w:t>
      </w:r>
      <w:r>
        <w:rPr>
          <w:rFonts w:ascii="Helvetica" w:hAnsi="Helvetica" w:cs="Helvetica"/>
          <w:color w:val="3E3E3E"/>
          <w:sz w:val="27"/>
          <w:szCs w:val="27"/>
        </w:rPr>
        <w:t>VALIANT</w:t>
      </w:r>
      <w:r>
        <w:rPr>
          <w:rFonts w:ascii="Helvetica" w:hAnsi="Helvetica" w:cs="Helvetica"/>
          <w:color w:val="3E3E3E"/>
          <w:sz w:val="27"/>
          <w:szCs w:val="27"/>
        </w:rPr>
        <w:t>（</w:t>
      </w:r>
      <w:proofErr w:type="gramStart"/>
      <w:r>
        <w:rPr>
          <w:rFonts w:ascii="Helvetica" w:hAnsi="Helvetica" w:cs="Helvetica"/>
          <w:color w:val="3E3E3E"/>
          <w:sz w:val="27"/>
          <w:szCs w:val="27"/>
        </w:rPr>
        <w:t>缬</w:t>
      </w:r>
      <w:proofErr w:type="gramEnd"/>
      <w:r>
        <w:rPr>
          <w:rFonts w:ascii="Helvetica" w:hAnsi="Helvetica" w:cs="Helvetica"/>
          <w:color w:val="3E3E3E"/>
          <w:sz w:val="27"/>
          <w:szCs w:val="27"/>
        </w:rPr>
        <w:t>沙坦）与</w:t>
      </w:r>
      <w:r>
        <w:rPr>
          <w:rFonts w:ascii="Helvetica" w:hAnsi="Helvetica" w:cs="Helvetica"/>
          <w:color w:val="3E3E3E"/>
          <w:sz w:val="27"/>
          <w:szCs w:val="27"/>
        </w:rPr>
        <w:t xml:space="preserve"> PROTEC-TION</w:t>
      </w:r>
      <w:r>
        <w:rPr>
          <w:rFonts w:ascii="Helvetica" w:hAnsi="Helvetica" w:cs="Helvetica"/>
          <w:color w:val="3E3E3E"/>
          <w:sz w:val="27"/>
          <w:szCs w:val="27"/>
        </w:rPr>
        <w:t>（替米沙坦）等研究已证明</w:t>
      </w:r>
      <w:r>
        <w:rPr>
          <w:rFonts w:ascii="Helvetica" w:hAnsi="Helvetica" w:cs="Helvetica"/>
          <w:color w:val="3E3E3E"/>
          <w:sz w:val="27"/>
          <w:szCs w:val="27"/>
        </w:rPr>
        <w:t xml:space="preserve"> ARB </w:t>
      </w:r>
      <w:r>
        <w:rPr>
          <w:rFonts w:ascii="Helvetica" w:hAnsi="Helvetica" w:cs="Helvetica"/>
          <w:color w:val="3E3E3E"/>
          <w:sz w:val="27"/>
          <w:szCs w:val="27"/>
        </w:rPr>
        <w:t>可改善冠心</w:t>
      </w:r>
      <w:r>
        <w:rPr>
          <w:rFonts w:ascii="Helvetica" w:hAnsi="Helvetica" w:cs="Helvetica"/>
          <w:color w:val="3E3E3E"/>
          <w:sz w:val="27"/>
          <w:szCs w:val="27"/>
        </w:rPr>
        <w:t xml:space="preserve"> </w:t>
      </w:r>
      <w:r>
        <w:rPr>
          <w:rFonts w:ascii="Helvetica" w:hAnsi="Helvetica" w:cs="Helvetica"/>
          <w:color w:val="3E3E3E"/>
          <w:sz w:val="27"/>
          <w:szCs w:val="27"/>
        </w:rPr>
        <w:t>病患者预后，已被《中国高血压防治指南（</w:t>
      </w:r>
      <w:r>
        <w:rPr>
          <w:rFonts w:ascii="Helvetica" w:hAnsi="Helvetica" w:cs="Helvetica"/>
          <w:color w:val="3E3E3E"/>
          <w:sz w:val="27"/>
          <w:szCs w:val="27"/>
        </w:rPr>
        <w:t>2010</w:t>
      </w:r>
      <w:r>
        <w:rPr>
          <w:rFonts w:ascii="Helvetica" w:hAnsi="Helvetica" w:cs="Helvetica"/>
          <w:color w:val="3E3E3E"/>
          <w:sz w:val="27"/>
          <w:szCs w:val="27"/>
        </w:rPr>
        <w:t>）》列入高血压合并冠心病治疗的适应证，且推荐用于</w:t>
      </w:r>
      <w:r>
        <w:rPr>
          <w:rFonts w:ascii="Helvetica" w:hAnsi="Helvetica" w:cs="Helvetica"/>
          <w:color w:val="3E3E3E"/>
          <w:sz w:val="27"/>
          <w:szCs w:val="27"/>
        </w:rPr>
        <w:t xml:space="preserve"> ACEI </w:t>
      </w:r>
      <w:r>
        <w:rPr>
          <w:rFonts w:ascii="Helvetica" w:hAnsi="Helvetica" w:cs="Helvetica"/>
          <w:color w:val="3E3E3E"/>
          <w:sz w:val="27"/>
          <w:szCs w:val="27"/>
        </w:rPr>
        <w:t>不能耐受的患者。</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4</w:t>
      </w:r>
      <w:r>
        <w:rPr>
          <w:rFonts w:ascii="Helvetica" w:hAnsi="Helvetica" w:cs="Helvetica"/>
          <w:color w:val="3E3E3E"/>
          <w:sz w:val="27"/>
          <w:szCs w:val="27"/>
        </w:rPr>
        <w:t>）</w:t>
      </w:r>
      <w:r>
        <w:rPr>
          <w:rFonts w:ascii="Helvetica" w:hAnsi="Helvetica" w:cs="Helvetica"/>
          <w:color w:val="3E3E3E"/>
          <w:sz w:val="27"/>
          <w:szCs w:val="27"/>
        </w:rPr>
        <w:t xml:space="preserve">CCB </w:t>
      </w:r>
      <w:r>
        <w:rPr>
          <w:rFonts w:ascii="Helvetica" w:hAnsi="Helvetica" w:cs="Helvetica"/>
          <w:color w:val="3E3E3E"/>
          <w:sz w:val="27"/>
          <w:szCs w:val="27"/>
        </w:rPr>
        <w:t>：</w:t>
      </w:r>
      <w:r>
        <w:rPr>
          <w:rFonts w:ascii="Helvetica" w:hAnsi="Helvetica" w:cs="Helvetica"/>
          <w:color w:val="3E3E3E"/>
          <w:sz w:val="27"/>
          <w:szCs w:val="27"/>
        </w:rPr>
        <w:t xml:space="preserve">ELSA </w:t>
      </w:r>
      <w:r>
        <w:rPr>
          <w:rFonts w:ascii="Helvetica" w:hAnsi="Helvetica" w:cs="Helvetica"/>
          <w:color w:val="3E3E3E"/>
          <w:sz w:val="27"/>
          <w:szCs w:val="27"/>
        </w:rPr>
        <w:t>研究</w:t>
      </w:r>
      <w:r>
        <w:rPr>
          <w:rFonts w:ascii="Helvetica" w:hAnsi="Helvetica" w:cs="Helvetica"/>
          <w:color w:val="3E3E3E"/>
          <w:sz w:val="27"/>
          <w:szCs w:val="27"/>
        </w:rPr>
        <w:t>(</w:t>
      </w:r>
      <w:r>
        <w:rPr>
          <w:rFonts w:ascii="Helvetica" w:hAnsi="Helvetica" w:cs="Helvetica"/>
          <w:color w:val="3E3E3E"/>
          <w:sz w:val="27"/>
          <w:szCs w:val="27"/>
        </w:rPr>
        <w:t>拉西地平</w:t>
      </w:r>
      <w:r>
        <w:rPr>
          <w:rFonts w:ascii="Helvetica" w:hAnsi="Helvetica" w:cs="Helvetica"/>
          <w:color w:val="3E3E3E"/>
          <w:sz w:val="27"/>
          <w:szCs w:val="27"/>
        </w:rPr>
        <w:t xml:space="preserve">) </w:t>
      </w:r>
      <w:r>
        <w:rPr>
          <w:rFonts w:ascii="Helvetica" w:hAnsi="Helvetica" w:cs="Helvetica"/>
          <w:color w:val="3E3E3E"/>
          <w:sz w:val="27"/>
          <w:szCs w:val="27"/>
        </w:rPr>
        <w:t>与</w:t>
      </w:r>
      <w:r>
        <w:rPr>
          <w:rFonts w:ascii="Helvetica" w:hAnsi="Helvetica" w:cs="Helvetica"/>
          <w:color w:val="3E3E3E"/>
          <w:sz w:val="27"/>
          <w:szCs w:val="27"/>
        </w:rPr>
        <w:t xml:space="preserve"> INS-GHT</w:t>
      </w:r>
      <w:r>
        <w:rPr>
          <w:rFonts w:ascii="Helvetica" w:hAnsi="Helvetica" w:cs="Helvetica"/>
          <w:color w:val="3E3E3E"/>
          <w:sz w:val="27"/>
          <w:szCs w:val="27"/>
        </w:rPr>
        <w:t>（硝苯地平控释片）的研究证明：二氢吡啶</w:t>
      </w:r>
      <w:r>
        <w:rPr>
          <w:rFonts w:ascii="Helvetica" w:hAnsi="Helvetica" w:cs="Helvetica"/>
          <w:color w:val="3E3E3E"/>
          <w:sz w:val="27"/>
          <w:szCs w:val="27"/>
        </w:rPr>
        <w:t xml:space="preserve"> CCB </w:t>
      </w:r>
      <w:r>
        <w:rPr>
          <w:rFonts w:ascii="Helvetica" w:hAnsi="Helvetica" w:cs="Helvetica"/>
          <w:color w:val="3E3E3E"/>
          <w:sz w:val="27"/>
          <w:szCs w:val="27"/>
        </w:rPr>
        <w:t>有较好的抗动脉粥样硬化作用，我国《二氢吡啶类钙通道阻滞剂在慢性稳定性冠心病中应用中国专家共识》提示：二氢吡啶类</w:t>
      </w:r>
      <w:r>
        <w:rPr>
          <w:rFonts w:ascii="Helvetica" w:hAnsi="Helvetica" w:cs="Helvetica"/>
          <w:color w:val="3E3E3E"/>
          <w:sz w:val="27"/>
          <w:szCs w:val="27"/>
        </w:rPr>
        <w:t xml:space="preserve"> CCB </w:t>
      </w:r>
      <w:proofErr w:type="gramStart"/>
      <w:r>
        <w:rPr>
          <w:rFonts w:ascii="Helvetica" w:hAnsi="Helvetica" w:cs="Helvetica"/>
          <w:color w:val="3E3E3E"/>
          <w:sz w:val="27"/>
          <w:szCs w:val="27"/>
        </w:rPr>
        <w:t>和非二氢</w:t>
      </w:r>
      <w:proofErr w:type="gramEnd"/>
      <w:r>
        <w:rPr>
          <w:rFonts w:ascii="Helvetica" w:hAnsi="Helvetica" w:cs="Helvetica"/>
          <w:color w:val="3E3E3E"/>
          <w:sz w:val="27"/>
          <w:szCs w:val="27"/>
        </w:rPr>
        <w:t>吡啶类</w:t>
      </w:r>
      <w:r>
        <w:rPr>
          <w:rFonts w:ascii="Helvetica" w:hAnsi="Helvetica" w:cs="Helvetica"/>
          <w:color w:val="3E3E3E"/>
          <w:sz w:val="27"/>
          <w:szCs w:val="27"/>
        </w:rPr>
        <w:t xml:space="preserve"> CCB </w:t>
      </w:r>
      <w:r>
        <w:rPr>
          <w:rFonts w:ascii="Helvetica" w:hAnsi="Helvetica" w:cs="Helvetica"/>
          <w:color w:val="3E3E3E"/>
          <w:sz w:val="27"/>
          <w:szCs w:val="27"/>
        </w:rPr>
        <w:t>均可用于治疗冠心病。</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二氢吡啶类</w:t>
      </w:r>
      <w:r>
        <w:rPr>
          <w:rFonts w:ascii="Helvetica" w:hAnsi="Helvetica" w:cs="Helvetica"/>
          <w:color w:val="3E3E3E"/>
          <w:sz w:val="27"/>
          <w:szCs w:val="27"/>
        </w:rPr>
        <w:t xml:space="preserve"> CCB </w:t>
      </w:r>
      <w:r>
        <w:rPr>
          <w:rFonts w:ascii="Helvetica" w:hAnsi="Helvetica" w:cs="Helvetica"/>
          <w:color w:val="3E3E3E"/>
          <w:sz w:val="27"/>
          <w:szCs w:val="27"/>
        </w:rPr>
        <w:t>防治冠心病得到随机对照研究支持的用药包括硝苯地平控释片（</w:t>
      </w:r>
      <w:r>
        <w:rPr>
          <w:rFonts w:ascii="Helvetica" w:hAnsi="Helvetica" w:cs="Helvetica"/>
          <w:color w:val="3E3E3E"/>
          <w:sz w:val="27"/>
          <w:szCs w:val="27"/>
        </w:rPr>
        <w:t>ACTION</w:t>
      </w:r>
      <w:r>
        <w:rPr>
          <w:rFonts w:ascii="Helvetica" w:hAnsi="Helvetica" w:cs="Helvetica"/>
          <w:color w:val="3E3E3E"/>
          <w:sz w:val="27"/>
          <w:szCs w:val="27"/>
        </w:rPr>
        <w:t>、</w:t>
      </w:r>
      <w:r>
        <w:rPr>
          <w:rFonts w:ascii="Helvetica" w:hAnsi="Helvetica" w:cs="Helvetica"/>
          <w:color w:val="3E3E3E"/>
          <w:sz w:val="27"/>
          <w:szCs w:val="27"/>
        </w:rPr>
        <w:t xml:space="preserve">ENCORE </w:t>
      </w:r>
      <w:r>
        <w:rPr>
          <w:rFonts w:hint="eastAsia"/>
          <w:color w:val="3E3E3E"/>
          <w:sz w:val="27"/>
          <w:szCs w:val="27"/>
        </w:rPr>
        <w:t>Ⅱ</w:t>
      </w:r>
      <w:r>
        <w:rPr>
          <w:rFonts w:ascii="Helvetica" w:hAnsi="Helvetica" w:cs="Helvetica"/>
          <w:color w:val="3E3E3E"/>
          <w:sz w:val="27"/>
          <w:szCs w:val="27"/>
        </w:rPr>
        <w:t>、</w:t>
      </w:r>
      <w:r>
        <w:rPr>
          <w:rFonts w:ascii="Helvetica" w:hAnsi="Helvetica" w:cs="Helvetica"/>
          <w:color w:val="3E3E3E"/>
          <w:sz w:val="27"/>
          <w:szCs w:val="27"/>
        </w:rPr>
        <w:t>JMIC-B</w:t>
      </w:r>
      <w:r>
        <w:rPr>
          <w:rFonts w:ascii="Helvetica" w:hAnsi="Helvetica" w:cs="Helvetica"/>
          <w:color w:val="3E3E3E"/>
          <w:sz w:val="27"/>
          <w:szCs w:val="27"/>
        </w:rPr>
        <w:t>）、氨氯地平（</w:t>
      </w:r>
      <w:r>
        <w:rPr>
          <w:rFonts w:ascii="Helvetica" w:hAnsi="Helvetica" w:cs="Helvetica"/>
          <w:color w:val="3E3E3E"/>
          <w:sz w:val="27"/>
          <w:szCs w:val="27"/>
        </w:rPr>
        <w:t>PREVENT</w:t>
      </w:r>
      <w:r>
        <w:rPr>
          <w:rFonts w:ascii="Helvetica" w:hAnsi="Helvetica" w:cs="Helvetica"/>
          <w:color w:val="3E3E3E"/>
          <w:sz w:val="27"/>
          <w:szCs w:val="27"/>
        </w:rPr>
        <w:t>、</w:t>
      </w:r>
      <w:r>
        <w:rPr>
          <w:rFonts w:ascii="Helvetica" w:hAnsi="Helvetica" w:cs="Helvetica"/>
          <w:color w:val="3E3E3E"/>
          <w:sz w:val="27"/>
          <w:szCs w:val="27"/>
        </w:rPr>
        <w:t>CAMELOT</w:t>
      </w:r>
      <w:r>
        <w:rPr>
          <w:rFonts w:ascii="Helvetica" w:hAnsi="Helvetica" w:cs="Helvetica"/>
          <w:color w:val="3E3E3E"/>
          <w:sz w:val="27"/>
          <w:szCs w:val="27"/>
        </w:rPr>
        <w:t>）、非</w:t>
      </w:r>
      <w:proofErr w:type="gramStart"/>
      <w:r>
        <w:rPr>
          <w:rFonts w:ascii="Helvetica" w:hAnsi="Helvetica" w:cs="Helvetica"/>
          <w:color w:val="3E3E3E"/>
          <w:sz w:val="27"/>
          <w:szCs w:val="27"/>
        </w:rPr>
        <w:t>洛</w:t>
      </w:r>
      <w:proofErr w:type="gramEnd"/>
      <w:r>
        <w:rPr>
          <w:rFonts w:ascii="Helvetica" w:hAnsi="Helvetica" w:cs="Helvetica"/>
          <w:color w:val="3E3E3E"/>
          <w:sz w:val="27"/>
          <w:szCs w:val="27"/>
        </w:rPr>
        <w:t>地平及拉西地平，其抗动脉硬化作用明确，长期使用安全性较好。</w:t>
      </w:r>
      <w:r>
        <w:rPr>
          <w:rFonts w:ascii="Helvetica" w:hAnsi="Helvetica" w:cs="Helvetica"/>
          <w:color w:val="3E3E3E"/>
          <w:sz w:val="27"/>
          <w:szCs w:val="27"/>
        </w:rPr>
        <w:t xml:space="preserve">JNC 8 </w:t>
      </w:r>
      <w:r>
        <w:rPr>
          <w:rFonts w:ascii="Helvetica" w:hAnsi="Helvetica" w:cs="Helvetica"/>
          <w:color w:val="3E3E3E"/>
          <w:sz w:val="27"/>
          <w:szCs w:val="27"/>
        </w:rPr>
        <w:t>和《中国高血压防治指南（</w:t>
      </w:r>
      <w:r>
        <w:rPr>
          <w:rFonts w:ascii="Helvetica" w:hAnsi="Helvetica" w:cs="Helvetica"/>
          <w:color w:val="3E3E3E"/>
          <w:sz w:val="27"/>
          <w:szCs w:val="27"/>
        </w:rPr>
        <w:t>2010</w:t>
      </w:r>
      <w:r>
        <w:rPr>
          <w:rFonts w:ascii="Helvetica" w:hAnsi="Helvetica" w:cs="Helvetica"/>
          <w:color w:val="3E3E3E"/>
          <w:sz w:val="27"/>
          <w:szCs w:val="27"/>
        </w:rPr>
        <w:t>）》均推荐使用具有明确临床研究证据的长效二氢吡啶类</w:t>
      </w:r>
      <w:r>
        <w:rPr>
          <w:rFonts w:ascii="Helvetica" w:hAnsi="Helvetica" w:cs="Helvetica"/>
          <w:color w:val="3E3E3E"/>
          <w:sz w:val="27"/>
          <w:szCs w:val="27"/>
        </w:rPr>
        <w:t xml:space="preserve"> CCB</w:t>
      </w:r>
      <w:r>
        <w:rPr>
          <w:rFonts w:ascii="Helvetica" w:hAnsi="Helvetica" w:cs="Helvetica"/>
          <w:color w:val="3E3E3E"/>
          <w:sz w:val="27"/>
          <w:szCs w:val="27"/>
        </w:rPr>
        <w:t>，避免使用短效制剂。</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高血压伴冠心病的药物推荐见表</w:t>
      </w:r>
      <w:r>
        <w:rPr>
          <w:rFonts w:ascii="Helvetica" w:hAnsi="Helvetica" w:cs="Helvetica"/>
          <w:color w:val="3E3E3E"/>
          <w:sz w:val="27"/>
          <w:szCs w:val="27"/>
        </w:rPr>
        <w:t xml:space="preserve"> 10</w:t>
      </w:r>
      <w:r>
        <w:rPr>
          <w:rFonts w:ascii="Helvetica" w:hAnsi="Helvetica" w:cs="Helvetica"/>
          <w:color w:val="3E3E3E"/>
          <w:sz w:val="27"/>
          <w:szCs w:val="27"/>
        </w:rPr>
        <w:t>。</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1859B"/>
          <w:sz w:val="27"/>
          <w:szCs w:val="27"/>
        </w:rPr>
        <w:t xml:space="preserve">3 </w:t>
      </w:r>
      <w:r>
        <w:rPr>
          <w:rStyle w:val="a4"/>
          <w:rFonts w:ascii="Helvetica" w:hAnsi="Helvetica" w:cs="Helvetica"/>
          <w:color w:val="31859B"/>
          <w:sz w:val="27"/>
          <w:szCs w:val="27"/>
        </w:rPr>
        <w:t>药物使用注意事项</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　</w:t>
      </w:r>
      <w:r>
        <w:rPr>
          <w:rStyle w:val="a4"/>
          <w:rFonts w:ascii="Helvetica" w:hAnsi="Helvetica" w:cs="Helvetica"/>
          <w:color w:val="3E3E3E"/>
          <w:sz w:val="27"/>
          <w:szCs w:val="27"/>
        </w:rPr>
        <w:t xml:space="preserve">3.1 </w:t>
      </w:r>
      <w:r>
        <w:rPr>
          <w:rStyle w:val="a4"/>
          <w:rFonts w:ascii="Helvetica" w:hAnsi="Helvetica" w:cs="Helvetica"/>
          <w:color w:val="3E3E3E"/>
          <w:sz w:val="27"/>
          <w:szCs w:val="27"/>
        </w:rPr>
        <w:t>二氢吡啶类</w:t>
      </w:r>
      <w:r>
        <w:rPr>
          <w:rFonts w:ascii="Helvetica" w:hAnsi="Helvetica" w:cs="Helvetica"/>
          <w:color w:val="3E3E3E"/>
          <w:sz w:val="27"/>
          <w:szCs w:val="27"/>
        </w:rPr>
        <w:t xml:space="preserve"> CCB </w:t>
      </w:r>
      <w:r>
        <w:rPr>
          <w:rFonts w:ascii="Helvetica" w:hAnsi="Helvetica" w:cs="Helvetica"/>
          <w:color w:val="3E3E3E"/>
          <w:sz w:val="27"/>
          <w:szCs w:val="27"/>
        </w:rPr>
        <w:t>应选用长效制剂，因为短效</w:t>
      </w:r>
      <w:r>
        <w:rPr>
          <w:rFonts w:ascii="Helvetica" w:hAnsi="Helvetica" w:cs="Helvetica"/>
          <w:color w:val="3E3E3E"/>
          <w:sz w:val="27"/>
          <w:szCs w:val="27"/>
        </w:rPr>
        <w:t xml:space="preserve"> CCB </w:t>
      </w:r>
      <w:r>
        <w:rPr>
          <w:rFonts w:ascii="Helvetica" w:hAnsi="Helvetica" w:cs="Helvetica"/>
          <w:color w:val="3E3E3E"/>
          <w:sz w:val="27"/>
          <w:szCs w:val="27"/>
        </w:rPr>
        <w:t>虽然也能降低血压，但常会加快心率，增加心脏耗氧。常见不良反应包括心悸、</w:t>
      </w:r>
      <w:r>
        <w:rPr>
          <w:rFonts w:ascii="Helvetica" w:hAnsi="Helvetica" w:cs="Helvetica"/>
          <w:color w:val="3E3E3E"/>
          <w:sz w:val="27"/>
          <w:szCs w:val="27"/>
        </w:rPr>
        <w:lastRenderedPageBreak/>
        <w:t>面红、头痛及下肢水肿等，有时也会出现牙龈增生。</w:t>
      </w:r>
      <w:proofErr w:type="gramStart"/>
      <w:r>
        <w:rPr>
          <w:rFonts w:ascii="Helvetica" w:hAnsi="Helvetica" w:cs="Helvetica"/>
          <w:color w:val="3E3E3E"/>
          <w:sz w:val="27"/>
          <w:szCs w:val="27"/>
        </w:rPr>
        <w:t>非二氢</w:t>
      </w:r>
      <w:proofErr w:type="gramEnd"/>
      <w:r>
        <w:rPr>
          <w:rFonts w:ascii="Helvetica" w:hAnsi="Helvetica" w:cs="Helvetica"/>
          <w:color w:val="3E3E3E"/>
          <w:sz w:val="27"/>
          <w:szCs w:val="27"/>
        </w:rPr>
        <w:t>吡啶类</w:t>
      </w:r>
      <w:r>
        <w:rPr>
          <w:rFonts w:ascii="Helvetica" w:hAnsi="Helvetica" w:cs="Helvetica"/>
          <w:color w:val="3E3E3E"/>
          <w:sz w:val="27"/>
          <w:szCs w:val="27"/>
        </w:rPr>
        <w:t xml:space="preserve"> CCB </w:t>
      </w:r>
      <w:r>
        <w:rPr>
          <w:rFonts w:ascii="Helvetica" w:hAnsi="Helvetica" w:cs="Helvetica"/>
          <w:color w:val="3E3E3E"/>
          <w:sz w:val="27"/>
          <w:szCs w:val="27"/>
        </w:rPr>
        <w:t>在冠状动脉痉挛患者中可作为首选用药，但由于抑制心脏收缩和传导功能，二至三度房室传导阻滞、心力衰竭患者禁用，且在使用前应详细询问患者病史，进行心电图检查，并在用药</w:t>
      </w:r>
      <w:r>
        <w:rPr>
          <w:rFonts w:ascii="Helvetica" w:hAnsi="Helvetica" w:cs="Helvetica"/>
          <w:color w:val="3E3E3E"/>
          <w:sz w:val="27"/>
          <w:szCs w:val="27"/>
        </w:rPr>
        <w:t xml:space="preserve"> 2~6 </w:t>
      </w:r>
      <w:r>
        <w:rPr>
          <w:rFonts w:ascii="Helvetica" w:hAnsi="Helvetica" w:cs="Helvetica"/>
          <w:color w:val="3E3E3E"/>
          <w:sz w:val="27"/>
          <w:szCs w:val="27"/>
        </w:rPr>
        <w:t>周内复查。</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3.2 β</w:t>
      </w:r>
      <w:r>
        <w:rPr>
          <w:rStyle w:val="a4"/>
          <w:rFonts w:ascii="Helvetica" w:hAnsi="Helvetica" w:cs="Helvetica"/>
          <w:color w:val="3E3E3E"/>
          <w:sz w:val="27"/>
          <w:szCs w:val="27"/>
        </w:rPr>
        <w:t>受体阻滞剂</w:t>
      </w:r>
      <w:r>
        <w:rPr>
          <w:rFonts w:ascii="Helvetica" w:hAnsi="Helvetica" w:cs="Helvetica"/>
          <w:color w:val="3E3E3E"/>
          <w:sz w:val="27"/>
          <w:szCs w:val="27"/>
        </w:rPr>
        <w:t xml:space="preserve"> </w:t>
      </w:r>
      <w:r>
        <w:rPr>
          <w:rFonts w:ascii="Helvetica" w:hAnsi="Helvetica" w:cs="Helvetica"/>
          <w:color w:val="3E3E3E"/>
          <w:sz w:val="27"/>
          <w:szCs w:val="27"/>
        </w:rPr>
        <w:t>常见的不良反应包括疲乏、肢体冷感、激动不安、胃肠不适等，还可能影响糖脂代谢。二、三度房室传导阻滞、哮喘患者禁用。长期应用者突然停药可发生反跳现象，即撤药综合征。</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3.3 ACEI</w:t>
      </w:r>
      <w:r>
        <w:rPr>
          <w:rFonts w:ascii="Helvetica" w:hAnsi="Helvetica" w:cs="Helvetica"/>
          <w:color w:val="3E3E3E"/>
          <w:sz w:val="27"/>
          <w:szCs w:val="27"/>
        </w:rPr>
        <w:t xml:space="preserve"> </w:t>
      </w:r>
      <w:r>
        <w:rPr>
          <w:rFonts w:ascii="Helvetica" w:hAnsi="Helvetica" w:cs="Helvetica"/>
          <w:color w:val="3E3E3E"/>
          <w:sz w:val="27"/>
          <w:szCs w:val="27"/>
        </w:rPr>
        <w:t>虽然各种</w:t>
      </w:r>
      <w:r>
        <w:rPr>
          <w:rFonts w:ascii="Helvetica" w:hAnsi="Helvetica" w:cs="Helvetica"/>
          <w:color w:val="3E3E3E"/>
          <w:sz w:val="27"/>
          <w:szCs w:val="27"/>
        </w:rPr>
        <w:t xml:space="preserve"> ACEI </w:t>
      </w:r>
      <w:r>
        <w:rPr>
          <w:rFonts w:ascii="Helvetica" w:hAnsi="Helvetica" w:cs="Helvetica"/>
          <w:color w:val="3E3E3E"/>
          <w:sz w:val="27"/>
          <w:szCs w:val="27"/>
        </w:rPr>
        <w:t>作用机制相同，在总体上可能具有类效应。各种</w:t>
      </w:r>
      <w:r>
        <w:rPr>
          <w:rFonts w:ascii="Helvetica" w:hAnsi="Helvetica" w:cs="Helvetica"/>
          <w:color w:val="3E3E3E"/>
          <w:sz w:val="27"/>
          <w:szCs w:val="27"/>
        </w:rPr>
        <w:t xml:space="preserve"> ACEI </w:t>
      </w:r>
      <w:r>
        <w:rPr>
          <w:rFonts w:ascii="Helvetica" w:hAnsi="Helvetica" w:cs="Helvetica"/>
          <w:color w:val="3E3E3E"/>
          <w:sz w:val="27"/>
          <w:szCs w:val="27"/>
        </w:rPr>
        <w:t>与组织中</w:t>
      </w:r>
      <w:r>
        <w:rPr>
          <w:rFonts w:ascii="Helvetica" w:hAnsi="Helvetica" w:cs="Helvetica"/>
          <w:color w:val="3E3E3E"/>
          <w:sz w:val="27"/>
          <w:szCs w:val="27"/>
        </w:rPr>
        <w:t xml:space="preserve"> ACE </w:t>
      </w:r>
      <w:r>
        <w:rPr>
          <w:rFonts w:ascii="Helvetica" w:hAnsi="Helvetica" w:cs="Helvetica"/>
          <w:color w:val="3E3E3E"/>
          <w:sz w:val="27"/>
          <w:szCs w:val="27"/>
        </w:rPr>
        <w:t>结合的亲和力不同、药代动力学特性也有差别，因此可能导致组织浓度的明显差异和不同的临床效果。</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br/>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 xml:space="preserve">ACEI </w:t>
      </w:r>
      <w:r>
        <w:rPr>
          <w:rFonts w:ascii="Helvetica" w:hAnsi="Helvetica" w:cs="Helvetica"/>
          <w:color w:val="3E3E3E"/>
          <w:sz w:val="27"/>
          <w:szCs w:val="27"/>
        </w:rPr>
        <w:t>最常见不良反应为持续性干咳，多见于用药初期，症状较轻者可坚持服药，</w:t>
      </w:r>
      <w:proofErr w:type="gramStart"/>
      <w:r>
        <w:rPr>
          <w:rFonts w:ascii="Helvetica" w:hAnsi="Helvetica" w:cs="Helvetica"/>
          <w:color w:val="3E3E3E"/>
          <w:sz w:val="27"/>
          <w:szCs w:val="27"/>
        </w:rPr>
        <w:t>不</w:t>
      </w:r>
      <w:proofErr w:type="gramEnd"/>
      <w:r>
        <w:rPr>
          <w:rFonts w:ascii="Helvetica" w:hAnsi="Helvetica" w:cs="Helvetica"/>
          <w:color w:val="3E3E3E"/>
          <w:sz w:val="27"/>
          <w:szCs w:val="27"/>
        </w:rPr>
        <w:t>能耐受者可改用</w:t>
      </w:r>
      <w:r>
        <w:rPr>
          <w:rFonts w:ascii="Helvetica" w:hAnsi="Helvetica" w:cs="Helvetica"/>
          <w:color w:val="3E3E3E"/>
          <w:sz w:val="27"/>
          <w:szCs w:val="27"/>
        </w:rPr>
        <w:t xml:space="preserve"> ARB</w:t>
      </w:r>
      <w:r>
        <w:rPr>
          <w:rFonts w:ascii="Helvetica" w:hAnsi="Helvetica" w:cs="Helvetica"/>
          <w:color w:val="3E3E3E"/>
          <w:sz w:val="27"/>
          <w:szCs w:val="27"/>
        </w:rPr>
        <w:t>。其他不良反应包括低血压、皮疹，偶见血管神经性水肿及味觉障碍。</w:t>
      </w:r>
      <w:r>
        <w:rPr>
          <w:rFonts w:ascii="Helvetica" w:hAnsi="Helvetica" w:cs="Helvetica"/>
          <w:color w:val="3E3E3E"/>
          <w:sz w:val="27"/>
          <w:szCs w:val="27"/>
        </w:rPr>
        <w:t xml:space="preserve">ACEI/ARB </w:t>
      </w:r>
      <w:r>
        <w:rPr>
          <w:rFonts w:ascii="Helvetica" w:hAnsi="Helvetica" w:cs="Helvetica"/>
          <w:color w:val="3E3E3E"/>
          <w:sz w:val="27"/>
          <w:szCs w:val="27"/>
        </w:rPr>
        <w:t>长期应用可能导致血钾升高，应定期监测血钾和血肌</w:t>
      </w:r>
      <w:proofErr w:type="gramStart"/>
      <w:r>
        <w:rPr>
          <w:rFonts w:ascii="Helvetica" w:hAnsi="Helvetica" w:cs="Helvetica"/>
          <w:color w:val="3E3E3E"/>
          <w:sz w:val="27"/>
          <w:szCs w:val="27"/>
        </w:rPr>
        <w:t>酐</w:t>
      </w:r>
      <w:proofErr w:type="gramEnd"/>
      <w:r>
        <w:rPr>
          <w:rFonts w:ascii="Helvetica" w:hAnsi="Helvetica" w:cs="Helvetica"/>
          <w:color w:val="3E3E3E"/>
          <w:sz w:val="27"/>
          <w:szCs w:val="27"/>
        </w:rPr>
        <w:t>水平。禁忌证为双侧肾动脉狭窄、高钾血症及妊娠期女性。</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　</w:t>
      </w:r>
      <w:r>
        <w:rPr>
          <w:rStyle w:val="a4"/>
          <w:rFonts w:ascii="Helvetica" w:hAnsi="Helvetica" w:cs="Helvetica"/>
          <w:color w:val="3E3E3E"/>
          <w:sz w:val="27"/>
          <w:szCs w:val="27"/>
        </w:rPr>
        <w:t xml:space="preserve">3.4 </w:t>
      </w:r>
      <w:r>
        <w:rPr>
          <w:rStyle w:val="a4"/>
          <w:rFonts w:ascii="Helvetica" w:hAnsi="Helvetica" w:cs="Helvetica"/>
          <w:color w:val="3E3E3E"/>
          <w:sz w:val="27"/>
          <w:szCs w:val="27"/>
        </w:rPr>
        <w:t>利尿剂</w:t>
      </w:r>
      <w:r>
        <w:rPr>
          <w:rStyle w:val="a4"/>
          <w:rFonts w:ascii="Helvetica" w:hAnsi="Helvetica" w:cs="Helvetica"/>
          <w:color w:val="3E3E3E"/>
          <w:sz w:val="27"/>
          <w:szCs w:val="27"/>
        </w:rPr>
        <w:t xml:space="preserve"> </w:t>
      </w:r>
      <w:r>
        <w:rPr>
          <w:rFonts w:ascii="Helvetica" w:hAnsi="Helvetica" w:cs="Helvetica"/>
          <w:color w:val="3E3E3E"/>
          <w:sz w:val="27"/>
          <w:szCs w:val="27"/>
        </w:rPr>
        <w:t>应用时应监测循环血量，避免利尿导致血容量不足，诱发或加重冠状动脉灌注不足。</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lastRenderedPageBreak/>
        <w:t xml:space="preserve">　　</w:t>
      </w:r>
      <w:r>
        <w:rPr>
          <w:rStyle w:val="a4"/>
          <w:rFonts w:ascii="Helvetica" w:hAnsi="Helvetica" w:cs="Helvetica"/>
          <w:color w:val="3E3E3E"/>
          <w:sz w:val="27"/>
          <w:szCs w:val="27"/>
        </w:rPr>
        <w:t xml:space="preserve">3.5 </w:t>
      </w:r>
      <w:r>
        <w:rPr>
          <w:rStyle w:val="a4"/>
          <w:rFonts w:ascii="Helvetica" w:hAnsi="Helvetica" w:cs="Helvetica"/>
          <w:color w:val="3E3E3E"/>
          <w:sz w:val="27"/>
          <w:szCs w:val="27"/>
        </w:rPr>
        <w:t>单药或联合用药</w:t>
      </w:r>
      <w:r>
        <w:rPr>
          <w:rFonts w:ascii="Helvetica" w:hAnsi="Helvetica" w:cs="Helvetica"/>
          <w:color w:val="3E3E3E"/>
          <w:sz w:val="27"/>
          <w:szCs w:val="27"/>
        </w:rPr>
        <w:t xml:space="preserve"> </w:t>
      </w:r>
      <w:r>
        <w:rPr>
          <w:rFonts w:ascii="Helvetica" w:hAnsi="Helvetica" w:cs="Helvetica"/>
          <w:color w:val="3E3E3E"/>
          <w:sz w:val="27"/>
          <w:szCs w:val="27"/>
        </w:rPr>
        <w:t>单药或联合用药的目的都是使血压达标，当血压未达标时</w:t>
      </w:r>
      <w:proofErr w:type="gramStart"/>
      <w:r>
        <w:rPr>
          <w:rFonts w:ascii="Helvetica" w:hAnsi="Helvetica" w:cs="Helvetica"/>
          <w:color w:val="3E3E3E"/>
          <w:sz w:val="27"/>
          <w:szCs w:val="27"/>
        </w:rPr>
        <w:t>应从低</w:t>
      </w:r>
      <w:proofErr w:type="gramEnd"/>
      <w:r>
        <w:rPr>
          <w:rFonts w:ascii="Helvetica" w:hAnsi="Helvetica" w:cs="Helvetica"/>
          <w:color w:val="3E3E3E"/>
          <w:sz w:val="27"/>
          <w:szCs w:val="27"/>
        </w:rPr>
        <w:t>强度变更至高强度降压或联合用药使血压达标。</w:t>
      </w: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p>
    <w:p w:rsidR="00956679" w:rsidRDefault="00956679" w:rsidP="00956679">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本文选自《中国医学前沿杂志（电子版）》</w:t>
      </w:r>
      <w:r>
        <w:rPr>
          <w:rFonts w:ascii="Helvetica" w:hAnsi="Helvetica" w:cs="Helvetica"/>
          <w:color w:val="3E3E3E"/>
        </w:rPr>
        <w:t>2015</w:t>
      </w:r>
      <w:r>
        <w:rPr>
          <w:rFonts w:ascii="Helvetica" w:hAnsi="Helvetica" w:cs="Helvetica"/>
          <w:color w:val="3E3E3E"/>
        </w:rPr>
        <w:t>年第</w:t>
      </w:r>
      <w:r>
        <w:rPr>
          <w:rFonts w:ascii="Helvetica" w:hAnsi="Helvetica" w:cs="Helvetica"/>
          <w:color w:val="3E3E3E"/>
        </w:rPr>
        <w:t>7</w:t>
      </w:r>
      <w:r>
        <w:rPr>
          <w:rFonts w:ascii="Helvetica" w:hAnsi="Helvetica" w:cs="Helvetica"/>
          <w:color w:val="3E3E3E"/>
        </w:rPr>
        <w:t>卷第</w:t>
      </w:r>
      <w:r>
        <w:rPr>
          <w:rFonts w:ascii="Helvetica" w:hAnsi="Helvetica" w:cs="Helvetica"/>
          <w:color w:val="3E3E3E"/>
        </w:rPr>
        <w:t>6</w:t>
      </w:r>
      <w:r>
        <w:rPr>
          <w:rFonts w:ascii="Helvetica" w:hAnsi="Helvetica" w:cs="Helvetica"/>
          <w:color w:val="3E3E3E"/>
        </w:rPr>
        <w:t>期</w:t>
      </w:r>
      <w:bookmarkStart w:id="0" w:name="_GoBack"/>
      <w:bookmarkEnd w:id="0"/>
    </w:p>
    <w:p w:rsidR="00BC76A1" w:rsidRPr="00956679" w:rsidRDefault="00956679">
      <w:pPr>
        <w:rPr>
          <w:rFonts w:hint="eastAsia"/>
        </w:rPr>
      </w:pPr>
    </w:p>
    <w:sectPr w:rsidR="00BC76A1" w:rsidRPr="0095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07"/>
    <w:rsid w:val="00013374"/>
    <w:rsid w:val="00017EB1"/>
    <w:rsid w:val="00050D38"/>
    <w:rsid w:val="00056E7D"/>
    <w:rsid w:val="00077D97"/>
    <w:rsid w:val="000861E9"/>
    <w:rsid w:val="00104F1D"/>
    <w:rsid w:val="001122DE"/>
    <w:rsid w:val="001747CF"/>
    <w:rsid w:val="001A1438"/>
    <w:rsid w:val="001B2AF7"/>
    <w:rsid w:val="001C2FCE"/>
    <w:rsid w:val="001D0AD9"/>
    <w:rsid w:val="001F4E66"/>
    <w:rsid w:val="002308AC"/>
    <w:rsid w:val="00235824"/>
    <w:rsid w:val="002A51AD"/>
    <w:rsid w:val="002B32FB"/>
    <w:rsid w:val="002B59C5"/>
    <w:rsid w:val="002D6991"/>
    <w:rsid w:val="00301C0C"/>
    <w:rsid w:val="00311AF9"/>
    <w:rsid w:val="0032316C"/>
    <w:rsid w:val="00327C36"/>
    <w:rsid w:val="00327F2F"/>
    <w:rsid w:val="0037166D"/>
    <w:rsid w:val="003758C5"/>
    <w:rsid w:val="00386F39"/>
    <w:rsid w:val="003909A9"/>
    <w:rsid w:val="00393E96"/>
    <w:rsid w:val="003C0578"/>
    <w:rsid w:val="003C7C5B"/>
    <w:rsid w:val="003D328C"/>
    <w:rsid w:val="00400FDD"/>
    <w:rsid w:val="0040282B"/>
    <w:rsid w:val="00404A1C"/>
    <w:rsid w:val="00405E76"/>
    <w:rsid w:val="00417FE2"/>
    <w:rsid w:val="00435BD5"/>
    <w:rsid w:val="00437BAE"/>
    <w:rsid w:val="00455C31"/>
    <w:rsid w:val="00470BA5"/>
    <w:rsid w:val="00480EF0"/>
    <w:rsid w:val="004A052A"/>
    <w:rsid w:val="004C6515"/>
    <w:rsid w:val="00507307"/>
    <w:rsid w:val="00535E52"/>
    <w:rsid w:val="005368A9"/>
    <w:rsid w:val="00562D94"/>
    <w:rsid w:val="0058425D"/>
    <w:rsid w:val="0059615E"/>
    <w:rsid w:val="005D2345"/>
    <w:rsid w:val="006019B5"/>
    <w:rsid w:val="006212E2"/>
    <w:rsid w:val="00644C75"/>
    <w:rsid w:val="006A2E00"/>
    <w:rsid w:val="006B7047"/>
    <w:rsid w:val="006D4F88"/>
    <w:rsid w:val="00703619"/>
    <w:rsid w:val="00745653"/>
    <w:rsid w:val="00754051"/>
    <w:rsid w:val="00762B33"/>
    <w:rsid w:val="007725D4"/>
    <w:rsid w:val="00785534"/>
    <w:rsid w:val="0079443B"/>
    <w:rsid w:val="007D5A28"/>
    <w:rsid w:val="00801990"/>
    <w:rsid w:val="00805438"/>
    <w:rsid w:val="008120C2"/>
    <w:rsid w:val="00822555"/>
    <w:rsid w:val="00845368"/>
    <w:rsid w:val="0089468C"/>
    <w:rsid w:val="008A07A1"/>
    <w:rsid w:val="008A2BBD"/>
    <w:rsid w:val="008B132E"/>
    <w:rsid w:val="008C5335"/>
    <w:rsid w:val="00925001"/>
    <w:rsid w:val="00947071"/>
    <w:rsid w:val="00956679"/>
    <w:rsid w:val="00997547"/>
    <w:rsid w:val="009B2166"/>
    <w:rsid w:val="009C6FD1"/>
    <w:rsid w:val="009D0F37"/>
    <w:rsid w:val="009E0FC6"/>
    <w:rsid w:val="00A04C5F"/>
    <w:rsid w:val="00A27044"/>
    <w:rsid w:val="00AA54D7"/>
    <w:rsid w:val="00AB4884"/>
    <w:rsid w:val="00AD0C5B"/>
    <w:rsid w:val="00AE6E2F"/>
    <w:rsid w:val="00B206B2"/>
    <w:rsid w:val="00B239BE"/>
    <w:rsid w:val="00B322E7"/>
    <w:rsid w:val="00B43499"/>
    <w:rsid w:val="00B4609A"/>
    <w:rsid w:val="00B6434F"/>
    <w:rsid w:val="00B649F2"/>
    <w:rsid w:val="00B74953"/>
    <w:rsid w:val="00B81A4E"/>
    <w:rsid w:val="00BA3190"/>
    <w:rsid w:val="00BA5D30"/>
    <w:rsid w:val="00BB43B7"/>
    <w:rsid w:val="00BB4CC4"/>
    <w:rsid w:val="00BE1851"/>
    <w:rsid w:val="00C26114"/>
    <w:rsid w:val="00C35355"/>
    <w:rsid w:val="00C9548B"/>
    <w:rsid w:val="00CA6CE5"/>
    <w:rsid w:val="00CD3253"/>
    <w:rsid w:val="00D01EBC"/>
    <w:rsid w:val="00D03884"/>
    <w:rsid w:val="00D11B00"/>
    <w:rsid w:val="00D15F4A"/>
    <w:rsid w:val="00D2380E"/>
    <w:rsid w:val="00D43D64"/>
    <w:rsid w:val="00D8765F"/>
    <w:rsid w:val="00DE068B"/>
    <w:rsid w:val="00DE47F9"/>
    <w:rsid w:val="00E00FEB"/>
    <w:rsid w:val="00E02C86"/>
    <w:rsid w:val="00E04ACB"/>
    <w:rsid w:val="00E3589D"/>
    <w:rsid w:val="00E5698E"/>
    <w:rsid w:val="00E86EE3"/>
    <w:rsid w:val="00EA1142"/>
    <w:rsid w:val="00EB6C8F"/>
    <w:rsid w:val="00EE4ACF"/>
    <w:rsid w:val="00F02691"/>
    <w:rsid w:val="00F0463B"/>
    <w:rsid w:val="00F07866"/>
    <w:rsid w:val="00F21C7E"/>
    <w:rsid w:val="00F63D3B"/>
    <w:rsid w:val="00F66ECF"/>
    <w:rsid w:val="00F927A3"/>
    <w:rsid w:val="00FC431A"/>
    <w:rsid w:val="00FC61E7"/>
    <w:rsid w:val="00FD64A8"/>
    <w:rsid w:val="00FE77DE"/>
    <w:rsid w:val="00FF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6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6679"/>
    <w:rPr>
      <w:b/>
      <w:bCs/>
    </w:rPr>
  </w:style>
  <w:style w:type="paragraph" w:customStyle="1" w:styleId="135title">
    <w:name w:val="135title"/>
    <w:basedOn w:val="a"/>
    <w:rsid w:val="009566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6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6679"/>
    <w:rPr>
      <w:b/>
      <w:bCs/>
    </w:rPr>
  </w:style>
  <w:style w:type="paragraph" w:customStyle="1" w:styleId="135title">
    <w:name w:val="135title"/>
    <w:basedOn w:val="a"/>
    <w:rsid w:val="009566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2785">
      <w:bodyDiv w:val="1"/>
      <w:marLeft w:val="0"/>
      <w:marRight w:val="0"/>
      <w:marTop w:val="0"/>
      <w:marBottom w:val="0"/>
      <w:divBdr>
        <w:top w:val="none" w:sz="0" w:space="0" w:color="auto"/>
        <w:left w:val="none" w:sz="0" w:space="0" w:color="auto"/>
        <w:bottom w:val="none" w:sz="0" w:space="0" w:color="auto"/>
        <w:right w:val="none" w:sz="0" w:space="0" w:color="auto"/>
      </w:divBdr>
      <w:divsChild>
        <w:div w:id="154078317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438</Words>
  <Characters>2500</Characters>
  <Application>Microsoft Office Word</Application>
  <DocSecurity>0</DocSecurity>
  <Lines>20</Lines>
  <Paragraphs>5</Paragraphs>
  <ScaleCrop>false</ScaleCrop>
  <Company>微软中国</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2015-09-06T05:42:00Z</dcterms:created>
  <dcterms:modified xsi:type="dcterms:W3CDTF">2015-09-06T05:45:00Z</dcterms:modified>
</cp:coreProperties>
</file>